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HU.109 – INTEGRAR COM PORTAL DO CONTRIBUINTE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HU-109. Não há integração com Portal do Contribuinte Regras evidenciadas no código: (1) Não há sincronização de cadastro com esse portal. Fluxo evidenciado: 1. Busca no código de aplicação não encontra portal do contribuinte, cliente ou evento de envio 2. O envio de viabilidade à SEFAZ municipal está bloqueado noutro binding e não é este portal 3. A consulta de CNPJ usa a base de contato da SEDUR, não o Portal do Contribuinte Não evidenciado no código: URL, credencial, fila ou confirmação de envio ao Portal do Contribuinte. Divergência em relação à redação anterior: O texto pedia evitar retrabalho cadastral com o portal. Não há implementação correspondente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Portal do Contribuinte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Portal do Contribuinte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portal do contribuinte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 integração com Portal do Contribuinte.</w:t>
      </w:r>
    </w:p>
    <w:p>
      <w:pPr>
        <w:pStyle w:val="Heading1"/>
      </w:pPr>
      <w:r>
        <w:t>HISTÓRIA DE USUÁRIO: Integrar com Portal do Contribuinte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compartilhar o cadastro com o Portal do Contribuinte quando o contrato existir. Não há cliente nem rota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permissão nem parâmetro dessa integração</w:t>
      </w:r>
    </w:p>
    <w:p>
      <w:pPr>
        <w:jc w:val="both"/>
      </w:pPr>
      <w:r>
        <w:rPr>
          <w:rFonts w:ascii="Arial" w:hAnsi="Arial"/>
          <w:sz w:val="24"/>
        </w:rPr>
        <w:t>• Não há payload nem retorno desse destino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Portal do Contribuinte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Portal do Contribuinte]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compartilhar o cadastro com o Portal do Contribuinte quando o contrato existir. Não há cliente nem rota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integração com Portal do Contribuinte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HU.109 - INTEGRAR COM PORTAL DO CONTRIBUINTE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