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HU.119 – EXPLICAR RESULTADO AO CIDADÃO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HU-119. Reescrever, em linguagem simples, a decisão já registrada, sem criar desfecho nem reabrir o mérito Regras evidenciadas no código: (1) A explicação não decide e não substitui o parecer oficial. (2) Sem decisão registrada não há o que explicar. Fluxo evidenciado: 1. A tela só oferece o card se existe ViabilityDecision (temDecisao) 2. A prop adiada chama ExplicacaoCidadaoService::processar e depois lê o ledger 3. Sem decisão, sem interruptor ou sem provedor: não despacha e não inventa explicação 4. Com decisão e portão aberto, grava sugestão do tipo explicacao, fiel ao que foi registrado. Não altera a decisão 5. Idempotência por entrada evita reprocessar o mesmo conteúdo Não evidenciado no código: Explicação que altere ou crie ViabilityDecision Texto ao cidadão em processo ainda sem decisão. Divergência em relação à redação anterior: O texto não condicionava a explicação a uma decisão já gravada nem a separava do parecer oficial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EP14 — Inteligência Artificial</w:t>
      </w:r>
    </w:p>
    <w:p>
      <w:r>
        <w:rPr>
          <w:rFonts w:ascii="Arial" w:hAnsi="Arial"/>
          <w:sz w:val="22"/>
        </w:rPr>
        <w:t>HISTÓRIA DE USUÁRIO: Explicar resultado ao cidadão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Explicar resultado ao cidadão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EP14 — Inteligência Artificial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explicar resultado ao cidadão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Reescrever, em linguagem simples, a decisão já registrada, sem criar desfecho nem reabrir o mérito.</w:t>
      </w:r>
    </w:p>
    <w:p>
      <w:pPr>
        <w:pStyle w:val="Heading1"/>
      </w:pPr>
      <w:r>
        <w:t>HISTÓRIA DE USUÁRIO: Explicar resultado ao cidadão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requerente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uma explicação do resultado do meu protocolo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entender a decisão. Se ainda não houver decisão, não há texto no lugar dela.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Consulta do protocolo no portal (ConsultaProtocoloController), usuário autenticado dono da consulta</w:t>
      </w:r>
    </w:p>
    <w:p>
      <w:pPr>
        <w:jc w:val="both"/>
      </w:pPr>
      <w:r>
        <w:rPr>
          <w:rFonts w:ascii="Arial" w:hAnsi="Arial"/>
          <w:sz w:val="24"/>
        </w:rPr>
        <w:t>• Portão features.ia_explicacao e provedor de texto</w:t>
      </w:r>
    </w:p>
    <w:p>
      <w:pPr>
        <w:jc w:val="both"/>
      </w:pPr>
      <w:r>
        <w:rPr>
          <w:rFonts w:ascii="Arial" w:hAnsi="Arial"/>
          <w:sz w:val="24"/>
        </w:rPr>
        <w:t>• O parecer oficial (resultado, motivo, fundamentação) é outra prop, lida da decisão, sem IA</w:t>
      </w:r>
    </w:p>
    <w:p>
      <w:pPr>
        <w:jc w:val="both"/>
      </w:pPr>
      <w:r>
        <w:rPr>
          <w:rFonts w:ascii="Arial" w:hAnsi="Arial"/>
          <w:sz w:val="24"/>
        </w:rPr>
        <w:t>• Card ausente quando decision não existe</w:t>
      </w:r>
    </w:p>
    <w:p>
      <w:pPr>
        <w:jc w:val="both"/>
      </w:pPr>
      <w:r>
        <w:rPr>
          <w:rFonts w:ascii="Arial" w:hAnsi="Arial"/>
          <w:sz w:val="24"/>
        </w:rPr>
        <w:t>• Portão de texto conferido no serviço e de novo no job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Explicar resultado ao cidadão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Explicar resultado ao cidadão]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Comportamento evidenciado no código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código desta história está como descrito na visão geral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uma explicação do resultado do meu protocolo,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Reescrever, em linguagem simples, a decisão já registrada, sem criar desfecho nem reabrir o mérito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HU.119 - EXPLICAR RESULTADO AO CIDADÃO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