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HU.132 – EMITIR TVL EM PDF NO BACKOFFICE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HU-132. Gerar o PDF da viabilidade locacional de uma decisão deferida e entregá-lo na retaguarda por URL temporária assinada, a partir de disco que não é público Regras evidenciadas no código: (1) A URL deixa de valer depois do TTL. Sem assinatura válida, o middleware signed recusa. (2) O disco do arquivo não é servido por URL pública. (3) A emissão não é o deferimento: o número de TVL nasce na decisão (HU-086); este endpoint gera o PDF. Fluxo evidenciado: 1. Sem decisão, a emissão responde 422 2. TvlPdfService::generate produz o documento. Erro de domínio do serviço também responde 422. A regra de só emitir decisão deferida está declarada no controller como comportamento do serviço 3. A resposta JSON traz id, código de verificação, data e a URL temporária. O TTL é o parâmetro analise.tvl.download.ttl_minutos, com padrão 5 minutos na config 4. O download faz streaming do disco gravado no documento, com nome viabilidade-{codigo}.pdf, e audita tvl-download Não evidenciado no código: Download do PDF no portal do cidadão Emissão de TVL para decisão indeferida. O documento de indeferimento é outra rota, também sob emitir-tvl.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EP10 — Análise Técnica SEDUR</w:t>
      </w:r>
    </w:p>
    <w:p>
      <w:r>
        <w:rPr>
          <w:rFonts w:ascii="Arial" w:hAnsi="Arial"/>
          <w:sz w:val="22"/>
        </w:rPr>
        <w:t>HISTÓRIA DE USUÁRIO: Emitir TVL em PDF no backoffice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Emitir TVL em PDF no backoffice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EP10 — Análise Técnica SEDUR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emitir tvl em pdf no backoffice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Gerar o PDF da viabilidade locacional de uma decisão deferida e entregá-lo na retaguarda por URL temporária assinada, a partir de disco que não é público.</w:t>
      </w:r>
    </w:p>
    <w:p>
      <w:pPr>
        <w:pStyle w:val="Heading1"/>
      </w:pPr>
      <w:r>
        <w:t>HISTÓRIA DE USUÁRIO: Emitir TVL em PDF no backoffice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com `emitir-tvl`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emitir e baixar o PDF do TVL no backoffice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ter o documento da decisão deferida sem publicar o arquivo.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POST processos/{processo}/tvl e GET processos/tvl/{documento}/download: emitir-tvl. O download ainda exige assinatura (signed)</w:t>
      </w:r>
    </w:p>
    <w:p>
      <w:pPr>
        <w:jc w:val="both"/>
      </w:pPr>
      <w:r>
        <w:rPr>
          <w:rFonts w:ascii="Arial" w:hAnsi="Arial"/>
          <w:sz w:val="24"/>
        </w:rPr>
        <w:t>• No seeder, a permissão está no conjunto de análise (Analista Servidor, Analista Terceirizado e chefias) e no administrador</w:t>
      </w:r>
    </w:p>
    <w:p>
      <w:pPr>
        <w:jc w:val="both"/>
      </w:pPr>
      <w:r>
        <w:rPr>
          <w:rFonts w:ascii="Arial" w:hAnsi="Arial"/>
          <w:sz w:val="24"/>
        </w:rPr>
        <w:t>• O cidadão não tem esta rota</w:t>
      </w:r>
    </w:p>
    <w:p>
      <w:pPr>
        <w:jc w:val="both"/>
      </w:pPr>
      <w:r>
        <w:rPr>
          <w:rFonts w:ascii="Arial" w:hAnsi="Arial"/>
          <w:sz w:val="24"/>
        </w:rPr>
        <w:t>• Processo sem decision: 422 com a mensagem de que não há decisão para gerar o PDF</w:t>
      </w:r>
    </w:p>
    <w:p>
      <w:pPr>
        <w:jc w:val="both"/>
      </w:pPr>
      <w:r>
        <w:rPr>
          <w:rFonts w:ascii="Arial" w:hAnsi="Arial"/>
          <w:sz w:val="24"/>
        </w:rPr>
        <w:t>• Exceção de domínio do gerador: 422 com a mensagem do serviço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Emitir TVL em PDF no backoffice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Emitir TVL em PDF no backoffice]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emitir e baixar o PDF do TVL no backoffice,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Gerar o PDF da viabilidade locacional de uma decisão deferida e entregá-lo na retaguarda por URL temporária assinada, a partir de disco que não é público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HU.132 - EMITIR TVL EM PDF NO BACKOFFICE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