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HU.133 – VINCULAR PROTOCOLO BAP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HU-133. O vínculo do protocolo BAP com o processo não é obtido: a fonte ligada na aplicação não devolve vínculo Regras evidenciadas no código: (1) Sem fonte oficial não há BapLinkage. (2) A troca futura seria só do binding; o indisponível não simula sucesso. Fluxo evidenciado: 1. findLinkage devolve null 2. O comentário do serviço registra que nada entra em espera de BAP por esse retorno: ausência de vínculo não é exceção e não fabrica protocolo 3. O indeferimento por prazo sem BAP é outra regra de decisão. Não cria o vínculo que esta HU pede 4. O recebimento REGIN grava o protocolo do envelope. Isso não consulta a base de BAP Não evidenciado no código: Cliente HTTP ou fila que leia protocolo BAP na Junta Estado aguardando_bap alimentado por este registro. Divergência em relação à redação anterior: O texto dizia que receber o BAP liberava o motor. O binding atual não recebe nem grava esse vínculo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Vincular protocolo BAP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Vincular protocolo BAP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vincular protocolo bap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vínculo do protocolo BAP com o processo não é obtido: a fonte ligada na aplicação não devolve vínculo.</w:t>
      </w:r>
    </w:p>
    <w:p>
      <w:pPr>
        <w:pStyle w:val="Heading1"/>
      </w:pPr>
      <w:r>
        <w:t>HISTÓRIA DE USUÁRIO: Vincular protocolo BAP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 vínculo do protocolo BAP com o processo não é obtido: a fonte ligada na aplicação não devolve vínculo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comportamento do código seja o descrito nesta história.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BapRegistry está ligado a UnavailableBapRegistry</w:t>
      </w:r>
    </w:p>
    <w:p>
      <w:pPr>
        <w:jc w:val="both"/>
      </w:pPr>
      <w:r>
        <w:rPr>
          <w:rFonts w:ascii="Arial" w:hAnsi="Arial"/>
          <w:sz w:val="24"/>
        </w:rPr>
        <w:t>• Não há tela para digitar um BAP fictício no lugar da consulta</w:t>
      </w:r>
    </w:p>
    <w:p>
      <w:pPr>
        <w:jc w:val="both"/>
      </w:pPr>
      <w:r>
        <w:rPr>
          <w:rFonts w:ascii="Arial" w:hAnsi="Arial"/>
          <w:sz w:val="24"/>
        </w:rPr>
        <w:t>• Não há parsing de protocolo BAP neste registro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Vincular protocolo BAP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Vincular protocolo BAP]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vínculo do protocolo BAP com o processo não é obtido: a fonte ligada na aplicação não devolve vínculo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vínculo do protocolo BAP com o processo não é obtido: a fonte ligada na aplicação não devolve vínculo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HU.133 - VINCULAR PROTOCOLO BAP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