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HU.157 – MANTER TERMOS LEGAIS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HU-157. Versionar os termos legais. O termo publicado não é alterado nem apagado Regras evidenciadas no código: (1) A versão é calculada por tipo e não vem do formulário. (2) O aceite referencia a versão publicada. Editar essa versão está bloqueado no controller. (3) Publicar torna a versão a vigente para novos aceites. Aceites anteriores permanecem na versão antiga. O controller declara que o middleware volta a exigir o aceite da nova versão. (4) Tipos já usados aparecem na lista tipos para reutilização. Tipo novo é aceito se cumprir o padrão do código. Fluxo evidenciado: 1. A lista, sem paginação, ordena por tipo e pela versão decrescente. Cada linha traz tipo, versão, título, conteúdo, data de publicação e status: rascunho, vigente ou substituido. Vigente é a maior versão já publicada daquele tipo cuja data de publicação já chegou 2. Incluir cria rascunho. A versão é o máximo do tipo mais um. O usuário não informa versão. published_at nasce nulo 3. Editar título e conteúdo só vale para rascunho. Termo publicado devolve «Termos publicados são imutáveis — crie uma nova versão.» O tipo não muda na edição 4. Publicar grava published_at com a data atual. Publicar de novo um termo já publicado devolve a mesma mensagem de imutabilidade 5. Excluir só remove rascunho. Termo publicado não é excluído Não evidenciado no código: Edição ou exclusão de termo já publicado Versão digitada pelo usuário O aceite em si. Quem aceita o termo no console usa TermoLgpdController, não esta tela.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termos legais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termos legais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termos legais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Versionar os termos legais. O termo publicado não é alterado nem apagado.</w:t>
      </w:r>
    </w:p>
    <w:p>
      <w:pPr>
        <w:pStyle w:val="Heading1"/>
      </w:pPr>
      <w:r>
        <w:t>HISTÓRIA DE USUÁRIO: Manter termos legais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`manter-parametros`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redigir um rascunho, publicá-lo e, quando o texto mudar, abrir a versão seguinte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aceite do usuário continuar apontando para a versão que ele viu.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manter-parametros. Menu Configuração, item Termos legais (/gestao/termos-legais)</w:t>
      </w:r>
    </w:p>
    <w:p>
      <w:pPr>
        <w:jc w:val="both"/>
      </w:pPr>
      <w:r>
        <w:rPr>
          <w:rFonts w:ascii="Arial" w:hAnsi="Arial"/>
          <w:sz w:val="24"/>
        </w:rPr>
        <w:t>• O aceite do termo no login do console é outro fluxo (TermoLgpdController, fora desta HU)</w:t>
      </w:r>
    </w:p>
    <w:p>
      <w:pPr>
        <w:jc w:val="both"/>
      </w:pPr>
      <w:r>
        <w:rPr>
          <w:rFonts w:ascii="Arial" w:hAnsi="Arial"/>
          <w:sz w:val="24"/>
        </w:rPr>
        <w:t>• No cadastro, type obrigatório, até 50, padrão ^[a-z0-9_]+$</w:t>
      </w:r>
    </w:p>
    <w:p>
      <w:pPr>
        <w:jc w:val="both"/>
      </w:pPr>
      <w:r>
        <w:rPr>
          <w:rFonts w:ascii="Arial" w:hAnsi="Arial"/>
          <w:sz w:val="24"/>
        </w:rPr>
        <w:t>• title obrigatório, até 255</w:t>
      </w:r>
    </w:p>
    <w:p>
      <w:pPr>
        <w:jc w:val="both"/>
      </w:pPr>
      <w:r>
        <w:rPr>
          <w:rFonts w:ascii="Arial" w:hAnsi="Arial"/>
          <w:sz w:val="24"/>
        </w:rPr>
        <w:t>• content obrigatório</w:t>
      </w:r>
    </w:p>
    <w:p>
      <w:pPr>
        <w:jc w:val="both"/>
      </w:pPr>
      <w:r>
        <w:rPr>
          <w:rFonts w:ascii="Arial" w:hAnsi="Arial"/>
          <w:sz w:val="24"/>
        </w:rPr>
        <w:t>• Na edição, só título e conteúdo. Tipo, versão e data de publicação enviados são ignorados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termos legais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termos legais]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Próxima versão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tipo que já tem versão 2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cria outro rascunho desse tipo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rascunho nasce como versão 3, sem data de publicação</w:t>
      </w:r>
    </w:p>
    <w:p/>
    <w:p>
      <w:r>
        <w:rPr>
          <w:rFonts w:ascii="Arial" w:hAnsi="Arial"/>
          <w:b/>
          <w:sz w:val="22"/>
        </w:rPr>
        <w:t>Cenário 2: CA-02 — Publicado imutável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termo com published_at preenchido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editar ou excluir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permanece e a mensagem pede uma nova versão</w:t>
      </w:r>
    </w:p>
    <w:p/>
    <w:p>
      <w:r>
        <w:rPr>
          <w:rFonts w:ascii="Arial" w:hAnsi="Arial"/>
          <w:b/>
          <w:sz w:val="22"/>
        </w:rPr>
        <w:t>Cenário 3: CA-03 — Publicar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publica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data de publicação é gravada e, se for a maior versão publicada do tipo, o status da lista passa a vigente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HU.157 - MANTER TERMOS LEGAIS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