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HU.160 – CONFIGURAR APIS DE INTEGRAÇÃO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HU-160. Gravar, por aba, as URLs, credenciais e interruptores das integrações que já estão no catálogo de parâmetros Regras evidenciadas no código: (1) Aba desconhecida na gravação responde 404. Na abertura, cai em REGIN. (2) Credencial em branco significa manter a atual. (3) O teste, onde existe, é ação separada da gravação. (4) Não há inclusão de integração nova fora de ApiIntegracaoCatalog. Fluxo evidenciado: 1. A página abre na aba regin quando a aba pedida não existe no catálogo. As abas são REGIN, Inscrição imobiliária, CPF e CNPJ, Autenticação SEDUR, GOV.BR, Geocodificação, GeoServer e Cadastro municipal (SEMAP) 2. Cada campo vem do parâmetro ligado à chave: rótulo, tipo (url, texto, senha, interruptor ou escolha), ajuda e valor. Senha nunca volta preenchida; a tela só sabe se já há valor (tem_valor). Interruptor volta como booleano 3. Gravar percorre os campos da aba. Senha vazia não substitui a credencial. Valor igual ao atual não gera auditoria. Valor diferente atualiza o parâmetro e audita anterior e novo; se a chave é sensível, os dois entram como [criptografado] 4. Quando a aba declara espelho de URL ativa, o interruptor escolhe a URL de produção ou a de homologação e essa URL é copiada para a chave de destino, se estiver preenchida 5. O catálogo marca teste só no REGIN (/gestao/config-regin/testar) e na inscrição imobiliária (/gestao/config-inscricao-imobiliaria/testar). As outras abas têm teste nulo 6. Esta gravação chama Parameter::update direto. Não passa pela proposta de quatro olhos do ParameterController Não evidenciado no código: Teste de conexão nas abas em que o catálogo deixa teste nulo Quatro olhos nesta gravação. Parâmetro de governança decision alterado aqui não abre proposta Cadastro de uma integração que não esteja no catálogo. Divergência em relação à redação anterior: Não havia HU. A capacidade existia no código sem rastreabilidade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Configurar APIs de integração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Configurar APIs de integração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configurar apis de integração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Gravar, por aba, as URLs, credenciais e interruptores das integrações que já estão no catálogo de parâmetros.</w:t>
      </w:r>
    </w:p>
    <w:p>
      <w:pPr>
        <w:pStyle w:val="Heading1"/>
      </w:pPr>
      <w:r>
        <w:t>HISTÓRIA DE USUÁRIO: Configurar APIs de integração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com `manter-parametros`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ajustar cada integração sem ver a senha já gravada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homologação e produção mudarem sem deploy.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tela exige manter-parametros. Menu Configuração, item APIs (/gestao/config-apis)</w:t>
      </w:r>
    </w:p>
    <w:p>
      <w:pPr>
        <w:jc w:val="both"/>
      </w:pPr>
      <w:r>
        <w:rPr>
          <w:rFonts w:ascii="Arial" w:hAnsi="Arial"/>
          <w:sz w:val="24"/>
        </w:rPr>
        <w:t>• O teste de conexão do REGIN e o da inscrição imobiliária usam rotas próprias, também com manter-parametros</w:t>
      </w:r>
    </w:p>
    <w:p>
      <w:pPr>
        <w:jc w:val="both"/>
      </w:pPr>
      <w:r>
        <w:rPr>
          <w:rFonts w:ascii="Arial" w:hAnsi="Arial"/>
          <w:sz w:val="24"/>
        </w:rPr>
        <w:t>• As regras de cada campo são as validation_rules do parâmetro, com exceção da senha: string nula, até 255, ou até 2048 quando o id é token. Senha de id senha também exige mínimo de 8 caracteres</w:t>
      </w:r>
    </w:p>
    <w:p>
      <w:pPr>
        <w:jc w:val="both"/>
      </w:pPr>
      <w:r>
        <w:rPr>
          <w:rFonts w:ascii="Arial" w:hAnsi="Arial"/>
          <w:sz w:val="24"/>
        </w:rPr>
        <w:t>• Interruptor é normalizado para 1 ou 0. URL e senha só com espaços viram nulo</w:t>
      </w:r>
    </w:p>
    <w:p>
      <w:pPr>
        <w:jc w:val="both"/>
      </w:pPr>
      <w:r>
        <w:rPr>
          <w:rFonts w:ascii="Arial" w:hAnsi="Arial"/>
          <w:sz w:val="24"/>
        </w:rPr>
        <w:t>• Aba ausente do catálogo acrescenta o erro «Integração desconhecida.»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Configurar APIs de integração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Configurar APIs de integração]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Senha preservada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integração que já tem senha gravada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salva a aba com o campo de senha vazio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credencial armazenada não muda</w:t>
      </w:r>
    </w:p>
    <w:p/>
    <w:p>
      <w:r>
        <w:rPr>
          <w:rFonts w:ascii="Arial" w:hAnsi="Arial"/>
          <w:b/>
          <w:sz w:val="22"/>
        </w:rPr>
        <w:t>Cenário 2: CA-02 — URL gravada e auditada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URL diferente da atual numa chave não sensível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salva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parâmetro muda e a auditoria registra valor anterior e novo</w:t>
      </w:r>
    </w:p>
    <w:p/>
    <w:p>
      <w:r>
        <w:rPr>
          <w:rFonts w:ascii="Arial" w:hAnsi="Arial"/>
          <w:b/>
          <w:sz w:val="22"/>
        </w:rPr>
        <w:t>Cenário 3: CA-03 — Aba inexistente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identificador de aba fora do catálogo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envia a atualização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validação recusa a aba e o controller responde 404 se a definição não existir</w:t>
      </w:r>
    </w:p>
    <w:p/>
    <w:p>
      <w:r>
        <w:rPr>
          <w:rFonts w:ascii="Arial" w:hAnsi="Arial"/>
          <w:b/>
          <w:sz w:val="22"/>
        </w:rPr>
        <w:t>Cenário 4: CA-04 — Teste só onde o catálogo marca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apresentação das abas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tela monta REGIN ou inscrição imobiliária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essas abas trazem URL de teste. CPF e CNPJ, autenticação SEDUR, GOV.BR, geocodificação, GeoServer e SEMAP vêm com teste nulo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HU.160 - CONFIGURAR APIS DE INTEGRAÇÃO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