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HU.176 – CONSULTAR BENCHMARK NACIONAL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HU-176. Mostrar a posição de Salvador na régua federal de tempo de viabilidade, entre as capitais, somente quando a competência tem as 27 UFs Regras evidenciadas no código: (1) Ranking parcial não é apresentado como nacional. (2) O número federal não substitui o tempo medido nas rotas internas. (3) Falha de download na ingestão fica registrada como falha, não como métrica zero. Fluxo evidenciado: 1. BenchmarkRankingService lê a última competência em que as 27 UFs foram ingeridas 2. Sem essa competência, a tela devolve posição nula, total zero, capitais vazias, cobertura incompleta e as UFs ausentes do mês anterior. A série histórica de Salvador ainda é enviada 3. Com competência completa, devolve posição nacional, ranking das capitais e a série de Salvador 4. A carga vem de RedesimClient, que baixa a planilha pública de estatística da REDESIM quando benchmark_redesim está ligado. Desligado, o download falha com motivo e não inventa planilha. Esta tela não dispara o download: lê o que já foi ingerido 5. Não há ?formato= nesta rota Não evidenciado no código: Posição nacional calculada com UF faltando Uso do tempo interno do Viabiliza como se fosse o número da REDESIM. Divergência em relação à redação anterior: Não havia redação anterior neste pacote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Consultar benchmark nacional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benchmark nacional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benchmark nacional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Mostrar a posição de Salvador na régua federal de tempo de viabilidade, entre as capitais, somente quando a competência tem as 27 UFs.</w:t>
      </w:r>
    </w:p>
    <w:p>
      <w:pPr>
        <w:pStyle w:val="Heading1"/>
      </w:pPr>
      <w:r>
        <w:t>HISTÓRIA DE USUÁRIO: Consultar benchmark nacional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como a REDESIM mede Salvador diante das outras capitais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comparar com a referência externa, sem misturar esse relógio com o tempo interno do Viabiliza.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/gestao/relatorios/benchmark</w:t>
      </w:r>
    </w:p>
    <w:p>
      <w:pPr>
        <w:jc w:val="both"/>
      </w:pPr>
      <w:r>
        <w:rPr>
          <w:rFonts w:ascii="Arial" w:hAnsi="Arial"/>
          <w:sz w:val="24"/>
        </w:rPr>
        <w:t>• Consulta auditada (consulta-benchmark), com a competência usada</w:t>
      </w:r>
    </w:p>
    <w:p>
      <w:pPr>
        <w:jc w:val="both"/>
      </w:pPr>
      <w:r>
        <w:rPr>
          <w:rFonts w:ascii="Arial" w:hAnsi="Arial"/>
          <w:sz w:val="24"/>
        </w:rPr>
        <w:t>• A rota não recebe filtros de período do relatório interno. A competência é a última completa armazenada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benchmark nacional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Consultar benchmark nacional]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ver como a REDESIM mede Salvador diante das outras capitais,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Mostrar a posição de Salvador na régua federal de tempo de viabilidade, entre as capitais, somente quando a competência tem as 27 UFs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HU.176 - CONSULTAR BENCHMARK NACIONAL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