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HU.184 – CONSULTAR LOG DE INTEGRAÇÕES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HU-184. Consultar as chamadas externas gravadas, com direção, resultado e o corpo da troca Regras evidenciadas no código: (1) Valor de filtro fora da lista permitida é ignorado; a lista não quebra. (2) A tela não dispara nova chamada externa nem reprocessa falha. (3) Slug sem rótulo cadastrado aparece como foi gravado. Fluxo evidenciado: 1. A lista pagina 20 registros, do mais recente ao mais antigo 2. Filtros aceitos: direção entrada ou saida, resultado sucesso ou erro, e integração cujo slug case com o padrão gravado 3. Cada linha mostra data, direção, integração (rótulo conhecido ou o slug), método, URL, status HTTP, resultado, duração e mensagem de erro 4. As opções de integração saem dos slugs distintos já gravados. Rótulos conhecidos: REGIN/JUCEB, GeoServer, geocodificação, CNPJ, gov.br, inscrição imobiliária, SEDUR contato, SEDUR autenticação e IA 5. O detalhe acrescenta truncamento, correlação, IP, agente, cabeçalhos e corpos de pedido e resposta Não evidenciado no código: Reprocessamento manual a partir do log Indicador agregado de saúde por integração. Divergência em relação à redação anterior: Não havia redação anterior neste pacote. O painel de saúde com fila de retentativa descrito na HU de integrações não é esta tela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log de integrações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log de integrações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log de integrações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as chamadas externas gravadas, com direção, resultado e o corpo da troca.</w:t>
      </w:r>
    </w:p>
    <w:p>
      <w:pPr>
        <w:pStyle w:val="Heading1"/>
      </w:pPr>
      <w:r>
        <w:t>HISTÓRIA DE USUÁRIO: Consultar log de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log das chamadas de integração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o que foi enviado e o que voltou, sem reprocessar a integração nesta tela.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consultar-auditoria em /gestao/auditoria/integracoes e no detalhe numérico</w:t>
      </w:r>
    </w:p>
    <w:p>
      <w:pPr>
        <w:jc w:val="both"/>
      </w:pPr>
      <w:r>
        <w:rPr>
          <w:rFonts w:ascii="Arial" w:hAnsi="Arial"/>
          <w:sz w:val="24"/>
        </w:rPr>
        <w:t>• Cada listagem e cada detalhe são auditados como dado pessoal (consulta-integracoes e consulta-integracao)</w:t>
      </w:r>
    </w:p>
    <w:p>
      <w:pPr>
        <w:jc w:val="both"/>
      </w:pPr>
      <w:r>
        <w:rPr>
          <w:rFonts w:ascii="Arial" w:hAnsi="Arial"/>
          <w:sz w:val="24"/>
        </w:rPr>
        <w:t>• integracao só entra se for string de 1 a 120 caracteres em a-z, dígito, ponto, underline ou hífen</w:t>
      </w:r>
    </w:p>
    <w:p>
      <w:pPr>
        <w:jc w:val="both"/>
      </w:pPr>
      <w:r>
        <w:rPr>
          <w:rFonts w:ascii="Arial" w:hAnsi="Arial"/>
          <w:sz w:val="24"/>
        </w:rPr>
        <w:t>• O identificador do detalhe é numérico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log de integrações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log de integrações]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log das chamadas de integração,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Consultar as chamadas externas gravadas, com direção, resultado e o corpo da troca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HU.184 - CONSULTAR LOG DE INTEGRAÇÕES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