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453BC" w14:textId="77777777" w:rsidR="00F63C98" w:rsidRDefault="00F63C98">
      <w:pPr>
        <w:rPr>
          <w:sz w:val="24"/>
          <w:szCs w:val="24"/>
        </w:rPr>
      </w:pPr>
    </w:p>
    <w:p w14:paraId="2F7D48F0" w14:textId="26FD4FE2" w:rsidR="00F63C98" w:rsidRDefault="00F63C98">
      <w:pPr>
        <w:rPr>
          <w:sz w:val="24"/>
          <w:szCs w:val="24"/>
        </w:rPr>
      </w:pPr>
    </w:p>
    <w:p w14:paraId="7463D967" w14:textId="5E42880F" w:rsidR="00F63C98" w:rsidRDefault="00F63C98">
      <w:pPr>
        <w:rPr>
          <w:sz w:val="24"/>
          <w:szCs w:val="24"/>
        </w:rPr>
      </w:pPr>
    </w:p>
    <w:p w14:paraId="359849CB" w14:textId="562256A0" w:rsidR="00F63C98" w:rsidRDefault="00F63C98">
      <w:pPr>
        <w:rPr>
          <w:sz w:val="24"/>
          <w:szCs w:val="24"/>
        </w:rPr>
      </w:pPr>
    </w:p>
    <w:p w14:paraId="2E53B083" w14:textId="032FDA2F" w:rsidR="00F63C98" w:rsidRDefault="00F63C98">
      <w:pPr>
        <w:rPr>
          <w:sz w:val="24"/>
          <w:szCs w:val="24"/>
        </w:rPr>
      </w:pPr>
    </w:p>
    <w:p w14:paraId="5BA75B2B" w14:textId="004E2706" w:rsidR="00F63C98" w:rsidRDefault="00F63C98">
      <w:pPr>
        <w:rPr>
          <w:sz w:val="24"/>
          <w:szCs w:val="24"/>
        </w:rPr>
      </w:pPr>
    </w:p>
    <w:p w14:paraId="3E6168B2" w14:textId="5A88968C" w:rsidR="00F63C98" w:rsidRDefault="00F63C98">
      <w:pPr>
        <w:rPr>
          <w:sz w:val="24"/>
          <w:szCs w:val="24"/>
        </w:rPr>
      </w:pPr>
    </w:p>
    <w:p w14:paraId="39FA59F8" w14:textId="77777777" w:rsidR="00F63C98" w:rsidRDefault="00F63C98">
      <w:pPr>
        <w:rPr>
          <w:sz w:val="24"/>
          <w:szCs w:val="24"/>
        </w:rPr>
      </w:pPr>
    </w:p>
    <w:p w14:paraId="545A48BF" w14:textId="69F51439" w:rsidR="00F63C98" w:rsidRDefault="00F63C98" w:rsidP="00084DE7">
      <w:pPr>
        <w:jc w:val="center"/>
        <w:rPr>
          <w:sz w:val="24"/>
          <w:szCs w:val="24"/>
        </w:rPr>
      </w:pPr>
    </w:p>
    <w:p w14:paraId="26A5B66F" w14:textId="77777777" w:rsidR="00F63C98" w:rsidRDefault="00F63C98">
      <w:pPr>
        <w:rPr>
          <w:sz w:val="24"/>
          <w:szCs w:val="24"/>
        </w:rPr>
      </w:pPr>
    </w:p>
    <w:p w14:paraId="3E547B25" w14:textId="78FDCD38" w:rsidR="00F63C98" w:rsidRDefault="00F63C98">
      <w:pPr>
        <w:rPr>
          <w:sz w:val="24"/>
          <w:szCs w:val="24"/>
        </w:rPr>
      </w:pPr>
    </w:p>
    <w:p w14:paraId="3BB6CEB6" w14:textId="77777777" w:rsidR="005064C5" w:rsidRDefault="005064C5">
      <w:pPr>
        <w:rPr>
          <w:sz w:val="24"/>
          <w:szCs w:val="24"/>
        </w:rPr>
      </w:pPr>
    </w:p>
    <w:p w14:paraId="42940F7B" w14:textId="4522B335" w:rsidR="005064C5" w:rsidRDefault="005064C5">
      <w:pPr>
        <w:rPr>
          <w:sz w:val="24"/>
          <w:szCs w:val="24"/>
        </w:rPr>
      </w:pPr>
    </w:p>
    <w:p w14:paraId="5F41C3B5" w14:textId="77777777" w:rsidR="005064C5" w:rsidRDefault="005064C5">
      <w:pPr>
        <w:rPr>
          <w:sz w:val="24"/>
          <w:szCs w:val="24"/>
        </w:rPr>
      </w:pPr>
    </w:p>
    <w:p w14:paraId="4A050478" w14:textId="77777777" w:rsidR="00F63C98" w:rsidRDefault="00F63C98">
      <w:pPr>
        <w:ind w:left="-566"/>
        <w:rPr>
          <w:sz w:val="24"/>
          <w:szCs w:val="24"/>
        </w:rPr>
      </w:pPr>
    </w:p>
    <w:p w14:paraId="1F90C63A" w14:textId="298796EB" w:rsidR="00F63C98" w:rsidRDefault="00556C2A">
      <w:pPr>
        <w:jc w:val="center"/>
        <w:rPr>
          <w:b/>
          <w:sz w:val="48"/>
          <w:szCs w:val="48"/>
        </w:rPr>
      </w:pPr>
      <w:r>
        <w:t>Viabiliza — SISTEMA DE LICENCIAMENTO ELETRÔNICO</w:t>
      </w:r>
    </w:p>
    <w:p w14:paraId="101152A0" w14:textId="77777777" w:rsidR="00F63C98" w:rsidRDefault="00F63C98">
      <w:pPr>
        <w:jc w:val="center"/>
        <w:rPr>
          <w:b/>
          <w:sz w:val="48"/>
          <w:szCs w:val="48"/>
        </w:rPr>
      </w:pPr>
    </w:p>
    <w:p w14:paraId="039B7668" w14:textId="77777777" w:rsidR="00F63C98" w:rsidRDefault="00F63C98">
      <w:pPr>
        <w:jc w:val="center"/>
        <w:rPr>
          <w:b/>
          <w:sz w:val="48"/>
          <w:szCs w:val="48"/>
        </w:rPr>
      </w:pPr>
    </w:p>
    <w:p w14:paraId="4BB18889" w14:textId="77777777" w:rsidR="00F63C98" w:rsidRDefault="00F63C98">
      <w:pPr>
        <w:jc w:val="center"/>
        <w:rPr>
          <w:b/>
          <w:sz w:val="48"/>
          <w:szCs w:val="48"/>
        </w:rPr>
      </w:pPr>
    </w:p>
    <w:p w14:paraId="74CFDE70" w14:textId="0DE3D379" w:rsidR="00F63C98" w:rsidRDefault="002033DB">
      <w:pPr>
        <w:jc w:val="center"/>
        <w:rPr>
          <w:sz w:val="42"/>
          <w:szCs w:val="42"/>
        </w:rPr>
      </w:pPr>
      <w:r>
        <w:t>Termo de Entrega e Aceite</w:t>
      </w:r>
    </w:p>
    <w:p w14:paraId="65955364" w14:textId="77777777" w:rsidR="00F63C98" w:rsidRDefault="00F63C98">
      <w:pPr>
        <w:rPr>
          <w:sz w:val="24"/>
          <w:szCs w:val="24"/>
        </w:rPr>
      </w:pPr>
    </w:p>
    <w:p w14:paraId="2CAD01F7" w14:textId="77777777" w:rsidR="00F63C98" w:rsidRDefault="002033DB">
      <w:pPr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hidden="0" allowOverlap="1" wp14:anchorId="258B0E2C" wp14:editId="2C8404C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791200" cy="31750"/>
                <wp:effectExtent l="0" t="0" r="0" b="0"/>
                <wp:wrapSquare wrapText="bothSides" distT="0" distB="0" distL="0" distR="0"/>
                <wp:docPr id="2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459925" y="3780000"/>
                          <a:ext cx="5772150" cy="0"/>
                        </a:xfrm>
                        <a:prstGeom prst="straightConnector1">
                          <a:avLst/>
                        </a:prstGeom>
                        <a:noFill/>
                        <a:ln w="9525" cap="sq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FB62C0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0;margin-top:0;width:456pt;height:2.5pt;z-index: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">
                <v:stroke startarrowwidth="narrow" startarrowlength="short" endarrowwidth="narrow" endarrowlength="short" joinstyle="miter" endcap="square"/>
                <w10:wrap type="square"/>
              </v:shape>
            </w:pict>
          </mc:Fallback>
        </mc:AlternateContent>
      </w:r>
    </w:p>
    <w:p w14:paraId="04312405" w14:textId="77777777" w:rsidR="00F63C98" w:rsidRDefault="00F63C9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CDCD26A" w14:textId="381AC24D" w:rsidR="00F63C98" w:rsidRDefault="002033DB" w:rsidP="00952A6E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  <w:r>
        <w:t>Entrega – Viabiliza — SISTEMA DE LICENCIAMENTO ELETRÔNICO</w:t>
        <w:br/>
        <w:t>TAMANHO FUNCIONAL: 0,00 P.F. (PONTOS DE FUNÇÃO)</w:t>
      </w:r>
    </w:p>
    <w:p w14:paraId="1E81236C" w14:textId="77777777" w:rsidR="00F63C98" w:rsidRDefault="00F63C98">
      <w:pPr>
        <w:rPr>
          <w:sz w:val="24"/>
          <w:szCs w:val="24"/>
        </w:rPr>
      </w:pPr>
    </w:p>
    <w:p w14:paraId="5B38A3D3" w14:textId="77777777" w:rsidR="00F63C98" w:rsidRDefault="00F63C98">
      <w:pPr>
        <w:rPr>
          <w:sz w:val="24"/>
          <w:szCs w:val="24"/>
        </w:rPr>
      </w:pPr>
    </w:p>
    <w:p w14:paraId="26F1BB55" w14:textId="603ABB44" w:rsidR="00F63C98" w:rsidRDefault="00F63C98">
      <w:pPr>
        <w:rPr>
          <w:sz w:val="24"/>
          <w:szCs w:val="24"/>
        </w:rPr>
      </w:pPr>
    </w:p>
    <w:p w14:paraId="4FC2A0EC" w14:textId="78A4546C" w:rsidR="00D606B0" w:rsidRDefault="00D606B0">
      <w:pPr>
        <w:rPr>
          <w:sz w:val="24"/>
          <w:szCs w:val="24"/>
        </w:rPr>
      </w:pPr>
    </w:p>
    <w:p w14:paraId="5347B981" w14:textId="77777777" w:rsidR="00D606B0" w:rsidRDefault="00D606B0">
      <w:pPr>
        <w:rPr>
          <w:sz w:val="24"/>
          <w:szCs w:val="24"/>
        </w:rPr>
      </w:pPr>
    </w:p>
    <w:p w14:paraId="1F000E8B" w14:textId="2277B50D" w:rsidR="00D606B0" w:rsidRDefault="00D606B0" w:rsidP="00D606B0">
      <w:pPr>
        <w:ind w:right="-1"/>
        <w:jc w:val="center"/>
        <w:rPr>
          <w:sz w:val="28"/>
          <w:szCs w:val="28"/>
        </w:rPr>
      </w:pPr>
      <w:r>
        <w:t>Salvador-BA, 17 de setembro de 2026</w:t>
      </w:r>
    </w:p>
    <w:p w14:paraId="22AC7204" w14:textId="7A548722" w:rsidR="00F63C98" w:rsidRDefault="00F63C98">
      <w:pPr>
        <w:rPr>
          <w:sz w:val="24"/>
          <w:szCs w:val="24"/>
        </w:rPr>
      </w:pPr>
    </w:p>
    <w:p w14:paraId="17D11DDD" w14:textId="77777777" w:rsidR="00D106B2" w:rsidRDefault="00D106B2">
      <w:pPr>
        <w:rPr>
          <w:sz w:val="24"/>
          <w:szCs w:val="24"/>
        </w:rPr>
      </w:pPr>
    </w:p>
    <w:p w14:paraId="7FF39918" w14:textId="66E30651" w:rsidR="00F63C98" w:rsidRDefault="00F63C98">
      <w:pPr>
        <w:rPr>
          <w:sz w:val="24"/>
          <w:szCs w:val="24"/>
        </w:rPr>
      </w:pPr>
    </w:p>
    <w:p w14:paraId="24CFB9E5" w14:textId="51CE25A0" w:rsidR="00C51F27" w:rsidRDefault="00C51F27">
      <w:pPr>
        <w:rPr>
          <w:sz w:val="24"/>
          <w:szCs w:val="24"/>
        </w:rPr>
      </w:pPr>
    </w:p>
    <w:p w14:paraId="4217699B" w14:textId="77777777" w:rsidR="00F33DE1" w:rsidRDefault="00F33DE1">
      <w:pPr>
        <w:rPr>
          <w:sz w:val="24"/>
          <w:szCs w:val="24"/>
        </w:rPr>
      </w:pPr>
    </w:p>
    <w:p w14:paraId="3F4532DE" w14:textId="77777777" w:rsidR="00F63C98" w:rsidRDefault="002033DB">
      <w:r>
        <w:rPr>
          <w:b/>
          <w:sz w:val="28"/>
          <w:szCs w:val="28"/>
        </w:rPr>
        <w:t xml:space="preserve">Cliente: </w:t>
      </w:r>
    </w:p>
    <w:p w14:paraId="1D2E955B" w14:textId="07C81A29" w:rsidR="00084DE7" w:rsidRDefault="00952A6E" w:rsidP="00084DE7">
      <w:pPr>
        <w:pStyle w:val="Default"/>
        <w:rPr>
          <w:sz w:val="28"/>
          <w:szCs w:val="28"/>
        </w:rPr>
      </w:pPr>
      <w:r>
        <w:t>Prefeitura Municipal de Salvador</w:t>
      </w:r>
    </w:p>
    <w:p w14:paraId="634B03D3" w14:textId="31EC808D" w:rsidR="00F63C98" w:rsidRDefault="00952A6E" w:rsidP="00084DE7">
      <w:pPr>
        <w:sectPr w:rsidR="00F63C98" w:rsidSect="00331A25">
          <w:headerReference w:type="default" r:id="rId7"/>
          <w:footerReference w:type="default" r:id="rId8"/>
          <w:pgSz w:w="11906" w:h="16838"/>
          <w:pgMar w:top="1944" w:right="1257" w:bottom="56" w:left="1440" w:header="288" w:footer="0" w:gutter="0"/>
          <w:pgNumType w:start="1"/>
          <w:cols w:space="720"/>
        </w:sectPr>
      </w:pPr>
      <w:r>
        <w:t>Secretaria Municipal de Desenvolvimento Urbano e Sustentabilidade — SEDUR</w:t>
      </w:r>
    </w:p>
    <w:p w14:paraId="4FDE987B" w14:textId="77777777" w:rsidR="00F63C98" w:rsidRDefault="00F63C98">
      <w:pPr>
        <w:rPr>
          <w:sz w:val="24"/>
          <w:szCs w:val="24"/>
        </w:rPr>
      </w:pPr>
    </w:p>
    <w:p w14:paraId="298C96EE" w14:textId="77777777" w:rsidR="00F63C98" w:rsidRDefault="00F63C98">
      <w:pPr>
        <w:rPr>
          <w:sz w:val="24"/>
          <w:szCs w:val="24"/>
        </w:rPr>
      </w:pPr>
      <w:bookmarkStart w:id="0" w:name="gjdgxs" w:colFirst="0" w:colLast="0"/>
      <w:bookmarkEnd w:id="0"/>
    </w:p>
    <w:p w14:paraId="7E401164" w14:textId="77777777" w:rsidR="00F63C98" w:rsidRDefault="00F63C98">
      <w:pPr>
        <w:jc w:val="center"/>
      </w:pPr>
    </w:p>
    <w:p w14:paraId="27DB5203" w14:textId="77777777" w:rsidR="00385782" w:rsidRDefault="00385782">
      <w:pPr>
        <w:jc w:val="center"/>
        <w:rPr>
          <w:b/>
          <w:sz w:val="30"/>
          <w:szCs w:val="30"/>
        </w:rPr>
      </w:pPr>
    </w:p>
    <w:p w14:paraId="1F14B8D5" w14:textId="77777777" w:rsidR="00084DE7" w:rsidRDefault="00084DE7" w:rsidP="00C51F27">
      <w:pPr>
        <w:jc w:val="center"/>
        <w:rPr>
          <w:b/>
          <w:sz w:val="30"/>
          <w:szCs w:val="30"/>
        </w:rPr>
      </w:pPr>
    </w:p>
    <w:p w14:paraId="4CA39FF6" w14:textId="77777777" w:rsidR="00952A6E" w:rsidRDefault="00952A6E" w:rsidP="00084DE7">
      <w:pPr>
        <w:rPr>
          <w:b/>
          <w:sz w:val="30"/>
          <w:szCs w:val="30"/>
        </w:rPr>
      </w:pPr>
    </w:p>
    <w:p w14:paraId="78066AF7" w14:textId="77777777" w:rsidR="00952A6E" w:rsidRDefault="00952A6E" w:rsidP="00084DE7">
      <w:pPr>
        <w:rPr>
          <w:b/>
          <w:sz w:val="30"/>
          <w:szCs w:val="30"/>
        </w:rPr>
      </w:pPr>
    </w:p>
    <w:p w14:paraId="76782665" w14:textId="77777777" w:rsidR="00952A6E" w:rsidRDefault="00952A6E" w:rsidP="00084DE7">
      <w:pPr>
        <w:rPr>
          <w:b/>
          <w:sz w:val="30"/>
          <w:szCs w:val="30"/>
        </w:rPr>
      </w:pPr>
    </w:p>
    <w:p w14:paraId="355AB180" w14:textId="29427B12" w:rsidR="00F63C98" w:rsidRDefault="002033DB" w:rsidP="00001D8D">
      <w:pPr>
        <w:jc w:val="center"/>
        <w:rPr>
          <w:b/>
          <w:sz w:val="30"/>
          <w:szCs w:val="30"/>
        </w:rPr>
      </w:pPr>
      <w:r>
        <w:t>Termo de Entrega e Aceite</w:t>
      </w:r>
    </w:p>
    <w:p w14:paraId="5F45606C" w14:textId="77777777" w:rsidR="00001D8D" w:rsidRDefault="00001D8D" w:rsidP="00001D8D">
      <w:pPr>
        <w:jc w:val="center"/>
        <w:rPr>
          <w:b/>
          <w:sz w:val="30"/>
          <w:szCs w:val="30"/>
        </w:rPr>
      </w:pPr>
    </w:p>
    <w:p w14:paraId="73585E07" w14:textId="77777777" w:rsidR="00F63C98" w:rsidRDefault="00F63C98"/>
    <w:p w14:paraId="201C2D47" w14:textId="44352404" w:rsidR="00F63C98" w:rsidRDefault="002033DB">
      <w:pPr>
        <w:jc w:val="right"/>
      </w:pPr>
      <w:r>
        <w:rPr>
          <w:b/>
        </w:rPr>
        <w:t xml:space="preserve"> </w:t>
      </w:r>
    </w:p>
    <w:tbl>
      <w:tblPr>
        <w:tblStyle w:val="a"/>
        <w:tblW w:w="5133" w:type="dxa"/>
        <w:tblInd w:w="4810" w:type="dxa"/>
        <w:tblLayout w:type="fixed"/>
        <w:tblLook w:val="0000" w:firstRow="0" w:lastRow="0" w:firstColumn="0" w:lastColumn="0" w:noHBand="0" w:noVBand="0"/>
      </w:tblPr>
      <w:tblGrid>
        <w:gridCol w:w="2918"/>
        <w:gridCol w:w="2215"/>
      </w:tblGrid>
      <w:tr w:rsidR="00F63C98" w14:paraId="31966676" w14:textId="77777777" w:rsidTr="00771CA0">
        <w:trPr>
          <w:trHeight w:val="300"/>
        </w:trPr>
        <w:tc>
          <w:tcPr>
            <w:tcW w:w="2918" w:type="dxa"/>
            <w:tcBorders>
              <w:top w:val="single" w:sz="8" w:space="0" w:color="C0C0C0"/>
              <w:left w:val="single" w:sz="8" w:space="0" w:color="C0C0C0"/>
            </w:tcBorders>
          </w:tcPr>
          <w:p w14:paraId="7401C4A5" w14:textId="77777777" w:rsidR="00F63C98" w:rsidRDefault="002033DB">
            <w:pPr>
              <w:ind w:left="60"/>
            </w:pPr>
            <w:r>
              <w:rPr>
                <w:i/>
              </w:rPr>
              <w:t>Processo licitatório:</w:t>
            </w:r>
          </w:p>
        </w:tc>
        <w:tc>
          <w:tcPr>
            <w:tcW w:w="2215" w:type="dxa"/>
            <w:tcBorders>
              <w:top w:val="single" w:sz="8" w:space="0" w:color="C0C0C0"/>
              <w:left w:val="single" w:sz="8" w:space="0" w:color="C0C0C0"/>
              <w:right w:val="single" w:sz="8" w:space="0" w:color="C0C0C0"/>
            </w:tcBorders>
          </w:tcPr>
          <w:p>
            <w:r>
              <w:t>A definir</w:t>
            </w:r>
          </w:p>
        </w:tc>
      </w:tr>
      <w:tr w:rsidR="00F63C98" w14:paraId="4AF70023" w14:textId="77777777" w:rsidTr="00771CA0">
        <w:trPr>
          <w:trHeight w:val="20"/>
        </w:trPr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71E58BD7" w14:textId="77777777" w:rsidR="00F63C98" w:rsidRDefault="00F63C98">
            <w:pPr>
              <w:rPr>
                <w:color w:val="FF0000"/>
                <w:sz w:val="2"/>
                <w:szCs w:val="2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0E32B92F" w14:textId="77777777" w:rsidR="00F63C98" w:rsidRDefault="00F63C98">
            <w:pPr>
              <w:rPr>
                <w:color w:val="FF0000"/>
                <w:sz w:val="2"/>
                <w:szCs w:val="2"/>
              </w:rPr>
            </w:pPr>
          </w:p>
        </w:tc>
      </w:tr>
      <w:tr w:rsidR="00F63C98" w14:paraId="3E91C76C" w14:textId="77777777" w:rsidTr="00771CA0">
        <w:trPr>
          <w:trHeight w:val="260"/>
        </w:trPr>
        <w:tc>
          <w:tcPr>
            <w:tcW w:w="2918" w:type="dxa"/>
            <w:tcBorders>
              <w:left w:val="single" w:sz="8" w:space="0" w:color="C0C0C0"/>
            </w:tcBorders>
          </w:tcPr>
          <w:p w14:paraId="00CD242C" w14:textId="77777777" w:rsidR="00F63C98" w:rsidRDefault="002033DB">
            <w:pPr>
              <w:ind w:left="60"/>
            </w:pPr>
            <w:r>
              <w:rPr>
                <w:i/>
              </w:rPr>
              <w:t>Contrato:</w:t>
            </w:r>
          </w:p>
        </w:tc>
        <w:tc>
          <w:tcPr>
            <w:tcW w:w="2215" w:type="dxa"/>
            <w:tcBorders>
              <w:left w:val="single" w:sz="8" w:space="0" w:color="C0C0C0"/>
              <w:right w:val="single" w:sz="8" w:space="0" w:color="C0C0C0"/>
            </w:tcBorders>
          </w:tcPr>
          <w:p>
            <w:r>
              <w:t>A definir</w:t>
            </w:r>
          </w:p>
        </w:tc>
      </w:tr>
      <w:tr w:rsidR="00F63C98" w14:paraId="35C7C450" w14:textId="77777777" w:rsidTr="00771CA0">
        <w:trPr>
          <w:trHeight w:val="40"/>
        </w:trPr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799C4143" w14:textId="77777777" w:rsidR="00F63C98" w:rsidRDefault="00F63C98">
            <w:pPr>
              <w:rPr>
                <w:color w:val="FF0000"/>
                <w:sz w:val="3"/>
                <w:szCs w:val="3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7A80AF08" w14:textId="77777777" w:rsidR="00F63C98" w:rsidRDefault="00F63C98">
            <w:pPr>
              <w:rPr>
                <w:sz w:val="3"/>
                <w:szCs w:val="3"/>
              </w:rPr>
            </w:pPr>
          </w:p>
        </w:tc>
      </w:tr>
      <w:tr w:rsidR="00F63C98" w14:paraId="2E0CDF2C" w14:textId="77777777" w:rsidTr="00771CA0">
        <w:trPr>
          <w:trHeight w:val="280"/>
        </w:trPr>
        <w:tc>
          <w:tcPr>
            <w:tcW w:w="2918" w:type="dxa"/>
            <w:tcBorders>
              <w:left w:val="single" w:sz="8" w:space="0" w:color="C0C0C0"/>
            </w:tcBorders>
          </w:tcPr>
          <w:p w14:paraId="4BC2F506" w14:textId="42077D14" w:rsidR="00F63C98" w:rsidRDefault="00D85D5D">
            <w:pPr>
              <w:ind w:left="60"/>
            </w:pPr>
            <w:r>
              <w:rPr>
                <w:i/>
              </w:rPr>
              <w:t>Processo Administrativo:</w:t>
            </w:r>
          </w:p>
        </w:tc>
        <w:tc>
          <w:tcPr>
            <w:tcW w:w="2215" w:type="dxa"/>
            <w:tcBorders>
              <w:left w:val="single" w:sz="8" w:space="0" w:color="C0C0C0"/>
              <w:right w:val="single" w:sz="8" w:space="0" w:color="C0C0C0"/>
            </w:tcBorders>
          </w:tcPr>
          <w:p>
            <w:r>
              <w:t>A definir</w:t>
            </w:r>
          </w:p>
        </w:tc>
      </w:tr>
      <w:tr w:rsidR="00F63C98" w14:paraId="384C602E" w14:textId="77777777" w:rsidTr="00771CA0">
        <w:trPr>
          <w:trHeight w:val="40"/>
        </w:trPr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3EDA6EE8" w14:textId="77777777" w:rsidR="00F63C98" w:rsidRDefault="00F63C98">
            <w:pPr>
              <w:rPr>
                <w:color w:val="FF0000"/>
                <w:sz w:val="4"/>
                <w:szCs w:val="4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5CDD7E8A" w14:textId="77777777" w:rsidR="00F63C98" w:rsidRDefault="00F63C98">
            <w:pPr>
              <w:rPr>
                <w:sz w:val="4"/>
                <w:szCs w:val="4"/>
              </w:rPr>
            </w:pPr>
          </w:p>
        </w:tc>
      </w:tr>
    </w:tbl>
    <w:p w14:paraId="65129BB3" w14:textId="77777777" w:rsidR="00F63C98" w:rsidRDefault="00F63C98"/>
    <w:p w14:paraId="6AFF3BEA" w14:textId="77777777" w:rsidR="00001D8D" w:rsidRDefault="00001D8D">
      <w:pPr>
        <w:ind w:left="5"/>
        <w:rPr>
          <w:b/>
          <w:i/>
          <w:color w:val="099CF4"/>
          <w:sz w:val="28"/>
          <w:szCs w:val="28"/>
        </w:rPr>
      </w:pPr>
    </w:p>
    <w:p w14:paraId="15EC1DD0" w14:textId="0390F477" w:rsidR="00F63C98" w:rsidRDefault="002033DB">
      <w:pPr>
        <w:ind w:left="5"/>
        <w:rPr>
          <w:b/>
          <w:i/>
          <w:color w:val="099CF4"/>
          <w:sz w:val="28"/>
          <w:szCs w:val="28"/>
        </w:rPr>
      </w:pPr>
      <w:r>
        <w:rPr>
          <w:b/>
          <w:i/>
          <w:color w:val="099CF4"/>
          <w:sz w:val="28"/>
          <w:szCs w:val="28"/>
        </w:rPr>
        <w:t>Introdução</w:t>
      </w:r>
    </w:p>
    <w:p w14:paraId="08F3B1F7" w14:textId="77777777" w:rsidR="00001D8D" w:rsidRDefault="00001D8D">
      <w:pPr>
        <w:ind w:left="5"/>
      </w:pPr>
    </w:p>
    <w:p w14:paraId="1E406ABD" w14:textId="77777777" w:rsidR="00F63C98" w:rsidRDefault="00F63C98">
      <w:pPr>
        <w:ind w:right="420"/>
        <w:jc w:val="both"/>
        <w:rPr>
          <w:sz w:val="18"/>
          <w:szCs w:val="18"/>
        </w:rPr>
      </w:pPr>
    </w:p>
    <w:p w14:paraId="3B284A21" w14:textId="6A3C91ED" w:rsidR="00952A6E" w:rsidRDefault="00952A6E" w:rsidP="00952A6E">
      <w:pPr>
        <w:pStyle w:val="Default"/>
        <w:jc w:val="center"/>
        <w:rPr>
          <w:sz w:val="23"/>
          <w:szCs w:val="23"/>
        </w:rPr>
      </w:pPr>
      <w:r>
        <w:t>Este documento intitulado TERMO DE ENTREGA E ACEITE visa formalizar a entrega e o aceite do Viabiliza — SISTEMA DE LICENCIAMENTO ELETRÔNICO, contemplando as funcionalidades disponibilizadas para Prefeitura Municipal de Salvador, conforme escopo funcional validado na contagem oficial de Pontos de Função.</w:t>
      </w:r>
    </w:p>
    <w:p w14:paraId="13B097F4" w14:textId="77777777" w:rsidR="00952A6E" w:rsidRDefault="00952A6E" w:rsidP="00952A6E">
      <w:pPr>
        <w:pStyle w:val="Default"/>
        <w:rPr>
          <w:sz w:val="23"/>
          <w:szCs w:val="23"/>
        </w:rPr>
      </w:pPr>
    </w:p>
    <w:p w14:paraId="78C21573" w14:textId="396F1336" w:rsidR="00952A6E" w:rsidRDefault="00952A6E" w:rsidP="00952A6E">
      <w:pPr>
        <w:pStyle w:val="Default"/>
        <w:jc w:val="center"/>
        <w:rPr>
          <w:sz w:val="23"/>
          <w:szCs w:val="23"/>
        </w:rPr>
      </w:pPr>
      <w:r>
        <w:t>A entrega constitui a disponibilização do projeto Viabiliza para validação e aceite do cliente, dimensionado funcionalmente em 0,00 unidades de Pontos de Função, conforme detalhamento apresentado na planilha de contagem oficial anexa: contagem-atualizada-codigo.xlsx.</w:t>
      </w:r>
    </w:p>
    <w:p w14:paraId="48BDC441" w14:textId="77777777" w:rsidR="00952A6E" w:rsidRDefault="00952A6E" w:rsidP="00952A6E">
      <w:pPr>
        <w:pStyle w:val="Default"/>
        <w:rPr>
          <w:sz w:val="23"/>
          <w:szCs w:val="23"/>
        </w:rPr>
      </w:pPr>
    </w:p>
    <w:p w14:paraId="331EC59C" w14:textId="77777777" w:rsidR="00952A6E" w:rsidRDefault="00952A6E" w:rsidP="00952A6E">
      <w:pPr>
        <w:rPr>
          <w:sz w:val="23"/>
          <w:szCs w:val="23"/>
        </w:rPr>
      </w:pPr>
      <w:r>
        <w:t>Todos os produtos e artefatos foram produzidos conforme as normas estabelecidas no contrato firmado entre a empresa Sudoeste Informática e Consultoria e a Prefeitura Municipal de Salvador.</w:t>
      </w:r>
    </w:p>
    <w:p w14:paraId="21A38E26" w14:textId="77777777" w:rsidR="00F63C98" w:rsidRDefault="00F63C98">
      <w:pPr>
        <w:rPr>
          <w:sz w:val="24"/>
          <w:szCs w:val="24"/>
        </w:rPr>
      </w:pPr>
    </w:p>
    <w:p w14:paraId="1A9106F9" w14:textId="77777777" w:rsidR="00F63C98" w:rsidRDefault="002033DB">
      <w:pPr>
        <w:ind w:left="25"/>
        <w:rPr>
          <w:b/>
          <w:i/>
          <w:color w:val="099CF4"/>
          <w:sz w:val="28"/>
          <w:szCs w:val="28"/>
        </w:rPr>
      </w:pPr>
      <w:r>
        <w:t>Pacotes de Trabalho Entregues (produtos e artefatos)</w:t>
      </w:r>
    </w:p>
    <w:p w14:paraId="48C536A7" w14:textId="77777777" w:rsidR="00F63C98" w:rsidRDefault="00F63C98">
      <w:pPr>
        <w:ind w:left="25"/>
        <w:rPr>
          <w:b/>
          <w:i/>
          <w:color w:val="099CF4"/>
          <w:sz w:val="28"/>
          <w:szCs w:val="28"/>
        </w:rPr>
      </w:pPr>
    </w:p>
    <w:tbl>
      <w:tblPr>
        <w:tblW w:w="93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09"/>
        <w:gridCol w:w="8043"/>
        <w:gridCol w:w="858"/>
      </w:tblGrid>
      <w:tr w:rsidR="00001D8D" w:rsidRPr="00001D8D" w14:paraId="1AD8C0BD" w14:textId="77777777" w:rsidTr="00001D8D">
        <w:trPr>
          <w:trHeight w:val="241"/>
        </w:trPr>
        <w:tc>
          <w:tcPr>
            <w:tcW w:w="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808080" w:fill="808080"/>
            <w:vAlign w:val="center"/>
            <w:hideMark/>
          </w:tcPr>
          <w:p w14:paraId="3111C0ED" w14:textId="77777777" w:rsidR="00001D8D" w:rsidRPr="00001D8D" w:rsidRDefault="00001D8D" w:rsidP="00001D8D">
            <w:pPr>
              <w:jc w:val="center"/>
              <w:rPr>
                <w:rFonts w:ascii="Libre Franklin" w:eastAsia="Times New Roman" w:hAnsi="Libre Franklin"/>
                <w:color w:val="FFFFFF"/>
                <w:sz w:val="16"/>
                <w:szCs w:val="16"/>
              </w:rPr>
            </w:pPr>
            <w:r w:rsidRPr="00001D8D">
              <w:rPr>
                <w:rFonts w:ascii="Libre Franklin" w:eastAsia="Times New Roman" w:hAnsi="Libre Franklin"/>
                <w:b/>
                <w:color w:val="FFFFFF"/>
                <w:sz w:val="16"/>
                <w:szCs w:val="16"/>
              </w:rPr>
              <w:t xml:space="preserve">Id. </w:t>
            </w:r>
            <w:proofErr w:type="spellStart"/>
            <w:r w:rsidRPr="00001D8D">
              <w:rPr>
                <w:rFonts w:ascii="Libre Franklin" w:eastAsia="Times New Roman" w:hAnsi="Libre Franklin"/>
                <w:b/>
                <w:color w:val="FFFFFF"/>
                <w:sz w:val="16"/>
                <w:szCs w:val="16"/>
              </w:rPr>
              <w:t>Func</w:t>
            </w:r>
            <w:proofErr w:type="spellEnd"/>
          </w:p>
        </w:tc>
        <w:tc>
          <w:tcPr>
            <w:tcW w:w="80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808080" w:fill="808080"/>
            <w:vAlign w:val="center"/>
            <w:hideMark/>
          </w:tcPr>
          <w:p w14:paraId="112300DE" w14:textId="77777777" w:rsidR="00001D8D" w:rsidRPr="00001D8D" w:rsidRDefault="00001D8D" w:rsidP="00001D8D">
            <w:pPr>
              <w:jc w:val="center"/>
              <w:rPr>
                <w:rFonts w:ascii="Libre Franklin" w:eastAsia="Times New Roman" w:hAnsi="Libre Franklin"/>
                <w:color w:val="FFFFFF"/>
                <w:sz w:val="16"/>
                <w:szCs w:val="16"/>
              </w:rPr>
            </w:pPr>
            <w:r w:rsidRPr="00001D8D">
              <w:rPr>
                <w:rFonts w:ascii="Libre Franklin" w:eastAsia="Times New Roman" w:hAnsi="Libre Franklin"/>
                <w:b/>
                <w:color w:val="FFFFFF"/>
                <w:sz w:val="16"/>
                <w:szCs w:val="16"/>
              </w:rPr>
              <w:t>Função Transacional (EE, CE, SE) ou Função de Dados (ALI, AIE)</w:t>
            </w:r>
          </w:p>
        </w:tc>
        <w:tc>
          <w:tcPr>
            <w:tcW w:w="8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808080" w:fill="808080"/>
            <w:noWrap/>
            <w:vAlign w:val="bottom"/>
            <w:hideMark/>
          </w:tcPr>
          <w:p w14:paraId="06E5040B" w14:textId="77777777" w:rsidR="00001D8D" w:rsidRPr="00001D8D" w:rsidRDefault="00001D8D" w:rsidP="00001D8D">
            <w:pPr>
              <w:jc w:val="center"/>
              <w:rPr>
                <w:rFonts w:ascii="Libre Franklin" w:eastAsia="Times New Roman" w:hAnsi="Libre Franklin"/>
                <w:color w:val="FFFFFF"/>
                <w:sz w:val="16"/>
                <w:szCs w:val="16"/>
              </w:rPr>
            </w:pPr>
            <w:r w:rsidRPr="00001D8D">
              <w:rPr>
                <w:rFonts w:ascii="Libre Franklin" w:eastAsia="Times New Roman" w:hAnsi="Libre Franklin"/>
                <w:b/>
                <w:color w:val="FFFFFF"/>
                <w:sz w:val="16"/>
                <w:szCs w:val="16"/>
              </w:rPr>
              <w:t>PF Local</w:t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G_AIE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Integrações (AIEs)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Integração/Dados Externos - LouosEnquadramentoService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Integração/Dados Externos - LouosMaintenanceService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Integração/Dados Externos - LouosQuadro10ImportService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Integração/Dados Externos - LouosDraftService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Integração/Dados Externos - LouosQuadro7ImportService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Integração/Dados Externos - LouosQuadro11ImportService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Integração/Dados Externos - LouosSandboxSimulationService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Integração/Dados Externos - GeoLayerService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Integração/Dados Externos - GeoServerWfsZonaClient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Integração/Dados Externos - ReginRecebeService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Integração/Dados Externos - ReginProtocoloSimulacaoService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Integração/Dados Externos - RuleVersionService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Integração/Dados Externos - GeoBairroIndicadorService - AIE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G_VerificacaoDocumento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VerificacaoDocumento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(Consulta)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G_NotificationCenter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NotificationCenter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markAsRead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markAllAsRead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G_ComunicacaoHistorico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ComunicacaoHistorico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portal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gestao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G_Profile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Profile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G_Password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Password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(Consulta)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G_SolicitacaoImovel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SolicitacaoImovel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G_CompanyCnae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CompanyCnae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updatePrimary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updateSecondaries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G_ConsultaViabilidade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ConsultaViabilidade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endereco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cnae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inscricao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G_ConsultaProtocolo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ConsultaProtocolo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(Consulta)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G_Company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Company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Company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/ Salvar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(Consulta)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G_AccessHistory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AccessHistory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__invoke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G_HistoricoConsulta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HistoricoConsulta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__invoke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G_Dashboard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Dashboard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__invoke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G_SolicitacaoSimulacao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SolicitacaoSimulacao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/ Salvar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G_Protocolo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Protocolo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/ Salvar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G_CnaeSearch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CnaeSearch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__invoke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G_CancelamentoSolicitacao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CancelamentoSolicitacao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G_CompanyLink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CompanyLink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G_SolicitacaoAtividade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SolicitacaoAtividade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G_LgpdTerm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LgpdTerm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(Consulta)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accept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G_ConsultaProtocoloPublica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ConsultaProtocoloPublica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(Consulta)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G_Procuration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Procuration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Procuration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/ Salvar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G_SolicitacaoDocumento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SolicitacaoDocumento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/ Salvar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Exportar / Relatório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G_Representation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Representation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/ Salvar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G_Solicitacao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Solicitacao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/ Salvar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G_CnpjLookup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CnpjLookup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__invoke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G_ComprovanteProtocolo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ComprovanteProtocolo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(Consulta)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G_GovBrLogin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GovBrLogin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redirect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callback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G_PendenciaResposta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PendenciaResposta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(Consulta)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responder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G_ReginRecebe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ReginRecebe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ping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/ Salvar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G_Exportacao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Exportacao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Exportar / Relatório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G_DocumentRequirement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DocumentRequirement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DocumentRequirement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/ Salvar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toggle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syncCnaes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G_ProcessoPendencia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ProcessoPendencia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/ Salvar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cancelar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G_Precedente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Precedente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(Consulta)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G_Holiday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Holiday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Holiday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/ Salvar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toggleActivation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G_ForgotPassword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ForgotPassword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(Consulta)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/ Salvar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G_Processo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Processo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fila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(Consulta)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atualizarStatusAnalise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G_GeoServerLayer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GeoServerLayer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GeoServerLayer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/ Salvar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toggleActivation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G_CondicionanteAutocomplete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CondicionanteAutocomplete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__invoke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G_Cnae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Cnae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Cnae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/ Salvar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updateSituacao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storeCondicionante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updateCondicionante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destroyCondicionante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G_Sector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Sector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Sector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/ Salvar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toggleActivation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syncAnalysts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G_Login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Login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/ Salvar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G_Contingencia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Contingencia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/ Salvar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G_LouosSandbox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LouosSandbox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simulate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publish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G_ReginIntegration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ReginIntegration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test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G_CaixaSetor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CaixaSetor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distribuir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assumir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G_Abuso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Abuso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confirmar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descartar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G_Role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Role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/ Salvar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G_ProcessoDecisao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ProcessoDecisao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__invoke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G_UserManagement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UserManagement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toggleActivation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updateRole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G_LouosDraft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LouosDraft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(Consulta)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manual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open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storeLinha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updateLinha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destroyLinha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importar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publish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discard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modeloCsv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G_Parameter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Parameter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Parameter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history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G_EscritorioVirtualDesvinculacao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EscritorioVirtualDesvinculacao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__invoke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G_ResultadoExpresso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ResultadoExpresso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(Consulta)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G_PropertyType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PropertyType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PropertyType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/ Salvar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toggleActivation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G_ResetPassword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ResetPassword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(Consulta)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/ Salvar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G_Geocode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Geocode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__invoke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G_MalhaFina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MalhaFina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/ Salvar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G_EmailLog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EmailLog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G_GeoLayer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GeoLayer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GeoLayer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/ Salvar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G_TvlDocument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TvlDocument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TvlDocument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/ Salvar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Exportar / Relatório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G_Louos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Louos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publish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activate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G_EscritorioVirtualAnexos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EscritorioVirtualAnexos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/ Salvar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publicar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G_AssistedAttendance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AssistedAttendance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AssistedAttendance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/ Salvar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storeSolicitacao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G_ProcessoBusca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ProcessoBusca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__invoke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G_RiskTrigger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RiskTrigger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RiskTrigger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toggleActivation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G_AuditoriaPreditiva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AuditoriaPreditiva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confirmar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descartar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G_InscricaoImobiliariaIntegration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InscricaoImobiliariaIntegration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test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G_Relatorio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Relatorio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indicadores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tempo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produtividade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quedas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geoBairro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saturacao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escritorioVirtual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tempoEmissaoTvl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slaVencimentos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pendencias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contingencia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comunicacoesFalhas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trilha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trilhaImprimir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G_AnalysisRecord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AnalysisRecord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AnalysisRecord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(Consulta)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autosave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finalizar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concluirProcesso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novaRevisao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sugerirParecer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gerarResumo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diff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G_AiConfiguration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AiConfiguration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AiConfiguration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/ Salvar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test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toggleActivation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G_IndeferimentoDocument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IndeferimentoDocument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IndeferimentoDocument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/ Salvar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Exportar / Relatório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G_ReginProtocoloSimulacao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ReginProtocoloSimulacao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simulate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G_ViabilityServiceType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ViabilityServiceType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ViabilityServiceType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/ Salvar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toggleActivation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G_EnviarParaAnalise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EnviarParaAnalise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pesquisar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enviar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G_LegalTerm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LegalTerm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LegalTerm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/ Salvar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publicar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G_Territory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Territory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identify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validateLocation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G_StandardText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StandardText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StandardText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/ Salvar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toggleActivation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G_Zona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Zona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Zona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/ Salvar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toggleActivation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G_Auditoria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Auditoria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Exportar / Relatório - SE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G_LgpdMonitor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LgpdMonitor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G_TermoLgpd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TermoLgpd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Detalhar (Consulta)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accept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G_EmailServer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Funcionalidade: EmailServer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EmailServer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Consultar / Listar - CE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Incluir / Salvar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Alterar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Excluir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Ação: test - EE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  <w:shd w:fill="D9EAF7"/>
          </w:tcPr>
          <w:p>
            <w:pPr>
              <w:spacing w:after="0"/>
            </w:pPr>
            <w:r>
              <w:t>G_OUTROS</w:t>
            </w:r>
            <w:r>
              <w:rPr>
                <w:b/>
                <w:sz w:val="16"/>
              </w:rPr>
            </w:r>
          </w:p>
        </w:tc>
        <w:tc>
          <w:tcPr>
            <w:tcW w:type="dxa" w:w="8043"/>
            <w:vAlign w:val="center"/>
            <w:shd w:fill="D9EAF7"/>
          </w:tcPr>
          <w:p>
            <w:pPr>
              <w:spacing w:after="0"/>
            </w:pPr>
            <w:r>
              <w:t>Cadastros Auxiliares (ALIs sem módulo direto)</w:t>
            </w:r>
            <w:r>
              <w:rPr>
                <w:b/>
                <w:sz w:val="16"/>
              </w:rPr>
            </w:r>
          </w:p>
        </w:tc>
        <w:tc>
          <w:tcPr>
            <w:tcW w:type="dxa" w:w="858"/>
            <w:vAlign w:val="center"/>
            <w:shd w:fill="D9EAF7"/>
          </w:tcPr>
          <w:p>
            <w:pPr>
              <w:spacing w:after="0"/>
            </w:pPr>
            <w:r/>
            <w:r>
              <w:rPr>
                <w:b/>
                <w:sz w:val="16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GovBrAccount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FineMeshReferral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RiskClassification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LouosQuadro10Permissao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LouosQuadro7Faixa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AnalysisDivergence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ReginSimulacaoExecucao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CompanyUser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ExportFile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PredictiveAnomaly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AnalysisStatusTransition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LegalTermAcceptance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LouosQuadro11CondicaoVia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AiPrecedentEmbedding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AbuseAlert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RiskCondicionante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User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SanitaryRiskClassification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ViabilityRequest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ViabilityRequestDocument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PropertyTypeAlias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ViabilityQuery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TvlSequence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Communication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SefazNotification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ViabilityRequestTransition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RuleVersion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Activity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ViabilityDecision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GeoFeature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ExpressoQueda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ProtocolSequence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VirtualOfficeInscriptionLock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AnalysisPendency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AiSuggestion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ReginRecebimento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Dados - VirtualOfficeActivityCnae - ALI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  <w:tr>
        <w:tc>
          <w:tcPr>
            <w:tcW w:type="dxa" w:w="509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4"/>
              </w:rPr>
            </w:r>
          </w:p>
        </w:tc>
        <w:tc>
          <w:tcPr>
            <w:tcW w:type="dxa" w:w="8043"/>
            <w:vAlign w:val="center"/>
          </w:tcPr>
          <w:p>
            <w:pPr>
              <w:spacing w:after="0"/>
            </w:pPr>
            <w:r>
              <w:t>TOTAL DE PONTOS DE FUNÇÃO</w:t>
            </w:r>
            <w:r>
              <w:rPr>
                <w:b w:val="0"/>
                <w:sz w:val="14"/>
              </w:rPr>
            </w:r>
          </w:p>
        </w:tc>
        <w:tc>
          <w:tcPr>
            <w:tcW w:type="dxa" w:w="858"/>
            <w:vAlign w:val="center"/>
          </w:tcPr>
          <w:p>
            <w:pPr>
              <w:spacing w:after="0"/>
            </w:pPr>
            <w:r>
              <w:t>0,00</w:t>
            </w:r>
            <w:r>
              <w:rPr>
                <w:b w:val="0"/>
                <w:sz w:val="14"/>
              </w:rPr>
            </w:r>
          </w:p>
        </w:tc>
      </w:tr>
    </w:tbl>
    <w:p w14:paraId="54D1E2BB" w14:textId="77777777" w:rsidR="00F63C98" w:rsidRDefault="00F63C98">
      <w:pPr>
        <w:rPr>
          <w:b/>
          <w:i/>
          <w:color w:val="099CF4"/>
          <w:sz w:val="28"/>
          <w:szCs w:val="28"/>
        </w:rPr>
      </w:pPr>
    </w:p>
    <w:p w14:paraId="00711741" w14:textId="77777777" w:rsidR="00FF0772" w:rsidRDefault="00FF0772">
      <w:pPr>
        <w:rPr>
          <w:b/>
          <w:i/>
          <w:color w:val="099CF4"/>
          <w:sz w:val="28"/>
          <w:szCs w:val="28"/>
        </w:rPr>
      </w:pPr>
    </w:p>
    <w:p w14:paraId="12113FDF" w14:textId="77777777" w:rsidR="00001D8D" w:rsidRDefault="00001D8D">
      <w:pPr>
        <w:rPr>
          <w:b/>
          <w:i/>
          <w:color w:val="099CF4"/>
          <w:sz w:val="28"/>
          <w:szCs w:val="28"/>
        </w:rPr>
      </w:pPr>
    </w:p>
    <w:p w14:paraId="3E95D344" w14:textId="77777777" w:rsidR="00001D8D" w:rsidRDefault="00001D8D">
      <w:pPr>
        <w:rPr>
          <w:b/>
          <w:i/>
          <w:color w:val="099CF4"/>
          <w:sz w:val="28"/>
          <w:szCs w:val="28"/>
        </w:rPr>
      </w:pPr>
    </w:p>
    <w:p w14:paraId="092FACA6" w14:textId="77777777" w:rsidR="00001D8D" w:rsidRDefault="00001D8D">
      <w:pPr>
        <w:rPr>
          <w:b/>
          <w:i/>
          <w:color w:val="099CF4"/>
          <w:sz w:val="28"/>
          <w:szCs w:val="28"/>
        </w:rPr>
      </w:pPr>
    </w:p>
    <w:p w14:paraId="48EA935F" w14:textId="77777777" w:rsidR="00001D8D" w:rsidRDefault="00001D8D">
      <w:pPr>
        <w:rPr>
          <w:b/>
          <w:i/>
          <w:color w:val="099CF4"/>
          <w:sz w:val="28"/>
          <w:szCs w:val="28"/>
        </w:rPr>
      </w:pPr>
    </w:p>
    <w:p w14:paraId="1348EA1F" w14:textId="77777777" w:rsidR="00001D8D" w:rsidRDefault="00001D8D">
      <w:pPr>
        <w:rPr>
          <w:b/>
          <w:i/>
          <w:color w:val="099CF4"/>
          <w:sz w:val="28"/>
          <w:szCs w:val="28"/>
        </w:rPr>
      </w:pPr>
    </w:p>
    <w:p w14:paraId="6E0F3392" w14:textId="77777777" w:rsidR="00FF0772" w:rsidRPr="00FF0772" w:rsidRDefault="00FF0772" w:rsidP="00FF0772">
      <w:pPr>
        <w:ind w:left="25"/>
        <w:rPr>
          <w:b/>
          <w:i/>
          <w:color w:val="099CF4"/>
          <w:sz w:val="28"/>
          <w:szCs w:val="28"/>
        </w:rPr>
      </w:pPr>
      <w:r>
        <w:t>Observações</w:t>
      </w:r>
    </w:p>
    <w:p w14:paraId="3D012BCC" w14:textId="77777777" w:rsidR="00FF0772" w:rsidRDefault="00FF0772" w:rsidP="00FF0772">
      <w:pPr>
        <w:pStyle w:val="Default"/>
        <w:rPr>
          <w:color w:val="089CF4"/>
          <w:sz w:val="28"/>
          <w:szCs w:val="28"/>
        </w:rPr>
      </w:pPr>
    </w:p>
    <w:p w14:paraId="48F106F0" w14:textId="583A5236" w:rsidR="00FF0772" w:rsidRDefault="00FF0772" w:rsidP="00FF0772">
      <w:pPr>
        <w:rPr>
          <w:b/>
          <w:i/>
          <w:color w:val="099CF4"/>
          <w:sz w:val="28"/>
          <w:szCs w:val="28"/>
        </w:rPr>
      </w:pPr>
      <w:r>
        <w:t>A contagem dos Pontos de Função (PF) segue o Manual de Práticas de Contagem do IFPUG versão 4.3.1, considerando processos elementares e funções de dados reconhecíveis pelo usuário. A memória de contagem encontra-se detalhada em planilha anexa para conferência do fiscal do contrato.</w:t>
      </w:r>
    </w:p>
    <w:p w14:paraId="0F1CA75E" w14:textId="6F4A7064" w:rsidR="00F63C98" w:rsidRDefault="00F63C98" w:rsidP="00CA7562">
      <w:pPr>
        <w:ind w:left="25"/>
        <w:rPr>
          <w:color w:val="099CF4"/>
          <w:sz w:val="28"/>
          <w:szCs w:val="28"/>
        </w:rPr>
      </w:pPr>
    </w:p>
    <w:p w14:paraId="594D7B24" w14:textId="4141FE3B" w:rsidR="00F63C98" w:rsidRDefault="002033DB">
      <w:pPr>
        <w:jc w:val="right"/>
        <w:rPr>
          <w:b/>
          <w:sz w:val="24"/>
          <w:szCs w:val="24"/>
        </w:rPr>
      </w:pPr>
      <w:bookmarkStart w:id="1" w:name="_30j0zll" w:colFirst="0" w:colLast="0"/>
      <w:bookmarkEnd w:id="1"/>
      <w:r>
        <w:rPr>
          <w:b/>
          <w:sz w:val="24"/>
          <w:szCs w:val="24"/>
        </w:rPr>
        <w:t xml:space="preserve"> </w:t>
      </w:r>
    </w:p>
    <w:tbl>
      <w:tblPr>
        <w:tblStyle w:val="a2"/>
        <w:tblW w:w="5133" w:type="dxa"/>
        <w:tblInd w:w="4810" w:type="dxa"/>
        <w:tblLayout w:type="fixed"/>
        <w:tblLook w:val="0000" w:firstRow="0" w:lastRow="0" w:firstColumn="0" w:lastColumn="0" w:noHBand="0" w:noVBand="0"/>
      </w:tblPr>
      <w:tblGrid>
        <w:gridCol w:w="2918"/>
        <w:gridCol w:w="2215"/>
      </w:tblGrid>
      <w:tr w:rsidR="00917849" w14:paraId="569CC45D" w14:textId="77777777" w:rsidTr="00526910">
        <w:trPr>
          <w:trHeight w:val="300"/>
        </w:trPr>
        <w:tc>
          <w:tcPr>
            <w:tcW w:w="2918" w:type="dxa"/>
            <w:tcBorders>
              <w:top w:val="single" w:sz="8" w:space="0" w:color="C0C0C0"/>
              <w:left w:val="single" w:sz="8" w:space="0" w:color="C0C0C0"/>
            </w:tcBorders>
          </w:tcPr>
          <w:p w14:paraId="0C7A048D" w14:textId="1E93E1E8" w:rsidR="00917849" w:rsidRDefault="00917849" w:rsidP="00917849">
            <w:pPr>
              <w:ind w:left="60"/>
            </w:pPr>
            <w:r>
              <w:rPr>
                <w:i/>
              </w:rPr>
              <w:t>Processo licitatório:</w:t>
            </w:r>
          </w:p>
        </w:tc>
        <w:tc>
          <w:tcPr>
            <w:tcW w:w="2215" w:type="dxa"/>
            <w:tcBorders>
              <w:top w:val="single" w:sz="8" w:space="0" w:color="C0C0C0"/>
              <w:left w:val="single" w:sz="8" w:space="0" w:color="C0C0C0"/>
              <w:right w:val="single" w:sz="8" w:space="0" w:color="C0C0C0"/>
            </w:tcBorders>
          </w:tcPr>
          <w:p>
            <w:r>
              <w:t>A definir</w:t>
            </w:r>
          </w:p>
        </w:tc>
      </w:tr>
      <w:tr w:rsidR="00917849" w14:paraId="3E52B94F" w14:textId="77777777" w:rsidTr="00526910">
        <w:trPr>
          <w:trHeight w:val="20"/>
        </w:trPr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5726166D" w14:textId="77777777" w:rsidR="00917849" w:rsidRDefault="00917849" w:rsidP="00917849">
            <w:pPr>
              <w:rPr>
                <w:color w:val="FF0000"/>
                <w:sz w:val="2"/>
                <w:szCs w:val="2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6B3729FD" w14:textId="77777777" w:rsidR="00917849" w:rsidRDefault="00917849" w:rsidP="00917849">
            <w:pPr>
              <w:rPr>
                <w:color w:val="FF0000"/>
                <w:sz w:val="2"/>
                <w:szCs w:val="2"/>
              </w:rPr>
            </w:pPr>
          </w:p>
        </w:tc>
      </w:tr>
      <w:tr w:rsidR="00917849" w14:paraId="10C1C42A" w14:textId="77777777" w:rsidTr="00526910">
        <w:trPr>
          <w:trHeight w:val="260"/>
        </w:trPr>
        <w:tc>
          <w:tcPr>
            <w:tcW w:w="2918" w:type="dxa"/>
            <w:tcBorders>
              <w:left w:val="single" w:sz="8" w:space="0" w:color="C0C0C0"/>
            </w:tcBorders>
          </w:tcPr>
          <w:p w14:paraId="069BE2D8" w14:textId="280538A5" w:rsidR="00917849" w:rsidRDefault="00917849" w:rsidP="00917849">
            <w:pPr>
              <w:ind w:left="60"/>
            </w:pPr>
            <w:r>
              <w:rPr>
                <w:i/>
              </w:rPr>
              <w:t>Contrato:</w:t>
            </w:r>
          </w:p>
        </w:tc>
        <w:tc>
          <w:tcPr>
            <w:tcW w:w="2215" w:type="dxa"/>
            <w:tcBorders>
              <w:left w:val="single" w:sz="8" w:space="0" w:color="C0C0C0"/>
              <w:right w:val="single" w:sz="8" w:space="0" w:color="C0C0C0"/>
            </w:tcBorders>
          </w:tcPr>
          <w:p>
            <w:r>
              <w:t>A definir</w:t>
            </w:r>
          </w:p>
        </w:tc>
      </w:tr>
      <w:tr w:rsidR="00917849" w14:paraId="57AB6534" w14:textId="77777777" w:rsidTr="00526910">
        <w:trPr>
          <w:trHeight w:val="40"/>
        </w:trPr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748F3FFE" w14:textId="77777777" w:rsidR="00917849" w:rsidRDefault="00917849" w:rsidP="00917849">
            <w:pPr>
              <w:rPr>
                <w:color w:val="FF0000"/>
                <w:sz w:val="3"/>
                <w:szCs w:val="3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3696F114" w14:textId="77777777" w:rsidR="00917849" w:rsidRDefault="00917849" w:rsidP="00917849">
            <w:pPr>
              <w:rPr>
                <w:sz w:val="3"/>
                <w:szCs w:val="3"/>
              </w:rPr>
            </w:pPr>
          </w:p>
        </w:tc>
      </w:tr>
      <w:tr w:rsidR="00917849" w14:paraId="38F88FB2" w14:textId="77777777" w:rsidTr="00526910">
        <w:trPr>
          <w:trHeight w:val="280"/>
        </w:trPr>
        <w:tc>
          <w:tcPr>
            <w:tcW w:w="2918" w:type="dxa"/>
            <w:tcBorders>
              <w:left w:val="single" w:sz="8" w:space="0" w:color="C0C0C0"/>
            </w:tcBorders>
          </w:tcPr>
          <w:p w14:paraId="65566D08" w14:textId="5D667244" w:rsidR="00917849" w:rsidRDefault="00917849" w:rsidP="00917849">
            <w:pPr>
              <w:ind w:left="60"/>
            </w:pPr>
            <w:r>
              <w:rPr>
                <w:i/>
              </w:rPr>
              <w:t>Processo Administrativo:</w:t>
            </w:r>
          </w:p>
        </w:tc>
        <w:tc>
          <w:tcPr>
            <w:tcW w:w="2215" w:type="dxa"/>
            <w:tcBorders>
              <w:left w:val="single" w:sz="8" w:space="0" w:color="C0C0C0"/>
              <w:right w:val="single" w:sz="8" w:space="0" w:color="C0C0C0"/>
            </w:tcBorders>
          </w:tcPr>
          <w:p>
            <w:r>
              <w:t>A definir</w:t>
            </w:r>
          </w:p>
        </w:tc>
      </w:tr>
      <w:tr w:rsidR="00F63C98" w14:paraId="4993EF07" w14:textId="77777777" w:rsidTr="00526910">
        <w:tc>
          <w:tcPr>
            <w:tcW w:w="2918" w:type="dxa"/>
            <w:tcBorders>
              <w:left w:val="single" w:sz="8" w:space="0" w:color="C0C0C0"/>
              <w:bottom w:val="single" w:sz="8" w:space="0" w:color="C0C0C0"/>
            </w:tcBorders>
          </w:tcPr>
          <w:p w14:paraId="32AD6F50" w14:textId="77777777" w:rsidR="00F63C98" w:rsidRDefault="00F63C98">
            <w:pPr>
              <w:rPr>
                <w:color w:val="FF0000"/>
                <w:sz w:val="4"/>
                <w:szCs w:val="4"/>
              </w:rPr>
            </w:pPr>
          </w:p>
        </w:tc>
        <w:tc>
          <w:tcPr>
            <w:tcW w:w="2215" w:type="dxa"/>
            <w:tcBorders>
              <w:left w:val="single" w:sz="8" w:space="0" w:color="C0C0C0"/>
              <w:bottom w:val="single" w:sz="8" w:space="0" w:color="C0C0C0"/>
              <w:right w:val="single" w:sz="8" w:space="0" w:color="C0C0C0"/>
            </w:tcBorders>
          </w:tcPr>
          <w:p w14:paraId="42942D20" w14:textId="77777777" w:rsidR="00F63C98" w:rsidRDefault="00F63C98">
            <w:pPr>
              <w:rPr>
                <w:sz w:val="4"/>
                <w:szCs w:val="4"/>
              </w:rPr>
            </w:pPr>
          </w:p>
        </w:tc>
      </w:tr>
    </w:tbl>
    <w:p w14:paraId="4B45C78B" w14:textId="77777777" w:rsidR="00F63C98" w:rsidRDefault="002033DB">
      <w:r>
        <w:t>Aprovação</w:t>
      </w:r>
    </w:p>
    <w:p w14:paraId="4F04FDD5" w14:textId="77777777" w:rsidR="00F63C98" w:rsidRDefault="00F63C98">
      <w:pPr>
        <w:ind w:right="3700"/>
        <w:rPr>
          <w:sz w:val="22"/>
          <w:szCs w:val="22"/>
        </w:rPr>
      </w:pPr>
    </w:p>
    <w:p w14:paraId="0D8AA228" w14:textId="77777777" w:rsidR="00F63C98" w:rsidRDefault="002033DB">
      <w:pPr>
        <w:rPr>
          <w:b/>
          <w:sz w:val="24"/>
          <w:szCs w:val="24"/>
        </w:rPr>
      </w:pPr>
      <w:r>
        <w:t>ELABORADO POR:</w:t>
      </w:r>
    </w:p>
    <w:p w14:paraId="544484B5" w14:textId="77777777" w:rsidR="00917849" w:rsidRDefault="00917849">
      <w:pPr>
        <w:rPr>
          <w:sz w:val="22"/>
          <w:szCs w:val="22"/>
        </w:rPr>
      </w:pPr>
    </w:p>
    <w:p w14:paraId="430080EE" w14:textId="77777777" w:rsidR="00E90E11" w:rsidRDefault="00E90E11">
      <w:pPr>
        <w:rPr>
          <w:sz w:val="22"/>
          <w:szCs w:val="22"/>
        </w:rPr>
      </w:pPr>
    </w:p>
    <w:p w14:paraId="2A79A108" w14:textId="77777777" w:rsidR="00E90E11" w:rsidRDefault="00E90E11">
      <w:pPr>
        <w:rPr>
          <w:sz w:val="22"/>
          <w:szCs w:val="22"/>
        </w:rPr>
      </w:pPr>
    </w:p>
    <w:p w14:paraId="488AE004" w14:textId="77777777" w:rsidR="00E90E11" w:rsidRDefault="00E90E11">
      <w:pPr>
        <w:rPr>
          <w:sz w:val="22"/>
          <w:szCs w:val="22"/>
        </w:rPr>
      </w:pPr>
    </w:p>
    <w:p w14:paraId="1727F20D" w14:textId="172383FB" w:rsidR="00F63C98" w:rsidRDefault="002033DB">
      <w:pPr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3F1DB99" wp14:editId="5FB8388F">
                <wp:simplePos x="0" y="0"/>
                <wp:positionH relativeFrom="column">
                  <wp:posOffset>1676400</wp:posOffset>
                </wp:positionH>
                <wp:positionV relativeFrom="paragraph">
                  <wp:posOffset>133350</wp:posOffset>
                </wp:positionV>
                <wp:extent cx="2723950" cy="895350"/>
                <wp:effectExtent l="0" t="0" r="0" b="0"/>
                <wp:wrapNone/>
                <wp:docPr id="1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993550" y="3341850"/>
                          <a:ext cx="2704900" cy="876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EF99A1" w14:textId="77777777" w:rsidR="00F63C98" w:rsidRDefault="002033DB">
                            <w:pPr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>____________________________________</w:t>
                            </w:r>
                          </w:p>
                          <w:p w14:paraId="38E57434" w14:textId="77C44649" w:rsidR="00F63C98" w:rsidRDefault="002033D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CLEILSON SANTANA GOMES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br/>
                            </w:r>
                            <w:r w:rsidR="00EA6DE9">
                              <w:rPr>
                                <w:b/>
                                <w:color w:val="000000"/>
                                <w:sz w:val="18"/>
                              </w:rPr>
                              <w:t>CTO – CHIEF TECHNOLOGY OFFICER</w:t>
                            </w:r>
                          </w:p>
                          <w:p w14:paraId="55A7CA01" w14:textId="77777777" w:rsidR="00F63C98" w:rsidRDefault="00F63C98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F1DB99" id="Retângulo 1" o:spid="_x0000_s1026" style="position:absolute;margin-left:132pt;margin-top:10.5pt;width:214.5pt;height:7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" strokecolor="white">
                <v:stroke startarrowwidth="narrow" startarrowlength="short" endarrowwidth="narrow" endarrowlength="short"/>
                <v:textbox inset="2.53958mm,1.2694mm,2.53958mm,1.2694mm">
                  <w:txbxContent>
                    <w:p w14:paraId="2EEF99A1" w14:textId="77777777" w:rsidR="00F63C98" w:rsidRDefault="002033DB">
                      <w:pPr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>____________________________________</w:t>
                      </w:r>
                    </w:p>
                    <w:p w14:paraId="38E57434" w14:textId="77C44649" w:rsidR="00F63C98" w:rsidRDefault="002033DB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22"/>
                        </w:rPr>
                        <w:t>CLEILSON SANTANA GOMES</w:t>
                      </w:r>
                      <w:r>
                        <w:rPr>
                          <w:b/>
                          <w:color w:val="000000"/>
                        </w:rPr>
                        <w:br/>
                      </w:r>
                      <w:r w:rsidR="00EA6DE9">
                        <w:rPr>
                          <w:b/>
                          <w:color w:val="000000"/>
                          <w:sz w:val="18"/>
                        </w:rPr>
                        <w:t>CTO – CHIEF TECHNOLOGY OFFICER</w:t>
                      </w:r>
                    </w:p>
                    <w:p w14:paraId="55A7CA01" w14:textId="77777777" w:rsidR="00F63C98" w:rsidRDefault="00F63C98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27DA001" w14:textId="77777777" w:rsidR="00F63C98" w:rsidRDefault="00F63C98"/>
    <w:p w14:paraId="58704AE9" w14:textId="77777777" w:rsidR="00F63C98" w:rsidRDefault="00F63C98"/>
    <w:p w14:paraId="66F6B2EB" w14:textId="77777777" w:rsidR="00F63C98" w:rsidRDefault="00F63C98"/>
    <w:p w14:paraId="213ADF41" w14:textId="77777777" w:rsidR="00F63C98" w:rsidRDefault="002033DB">
      <w:pPr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</w:t>
      </w:r>
    </w:p>
    <w:p w14:paraId="6A937A15" w14:textId="26BE4C55" w:rsidR="00F63C98" w:rsidRDefault="00F63C98"/>
    <w:p w14:paraId="36BF5DAF" w14:textId="77777777" w:rsidR="00F63C98" w:rsidRDefault="00F63C98"/>
    <w:p w14:paraId="0CF5DA85" w14:textId="77777777" w:rsidR="00FF0772" w:rsidRDefault="00FF0772">
      <w:pPr>
        <w:jc w:val="both"/>
        <w:rPr>
          <w:sz w:val="10"/>
          <w:szCs w:val="10"/>
        </w:rPr>
      </w:pPr>
    </w:p>
    <w:p w14:paraId="5C9F548C" w14:textId="106B702A" w:rsidR="00FF0772" w:rsidRDefault="00917849" w:rsidP="00FF0772">
      <w:pPr>
        <w:rPr>
          <w:b/>
          <w:sz w:val="24"/>
          <w:szCs w:val="24"/>
        </w:rPr>
      </w:pPr>
      <w:r>
        <w:t>HOMOLOGADO POR:</w:t>
      </w:r>
    </w:p>
    <w:p w14:paraId="2521EAAF" w14:textId="77777777" w:rsidR="00FF0772" w:rsidRDefault="00FF0772">
      <w:pPr>
        <w:jc w:val="both"/>
        <w:rPr>
          <w:sz w:val="10"/>
          <w:szCs w:val="10"/>
        </w:rPr>
      </w:pPr>
    </w:p>
    <w:p w14:paraId="0A474EEB" w14:textId="77777777" w:rsidR="00FF0772" w:rsidRDefault="00FF0772">
      <w:pPr>
        <w:jc w:val="both"/>
        <w:rPr>
          <w:sz w:val="10"/>
          <w:szCs w:val="10"/>
        </w:rPr>
      </w:pPr>
    </w:p>
    <w:p w14:paraId="02FD1E53" w14:textId="77777777" w:rsidR="00FF0772" w:rsidRDefault="00FF0772">
      <w:pPr>
        <w:jc w:val="both"/>
        <w:rPr>
          <w:sz w:val="10"/>
          <w:szCs w:val="10"/>
        </w:rPr>
      </w:pPr>
    </w:p>
    <w:p w14:paraId="47CB7DA1" w14:textId="4D573D5F" w:rsidR="00FF0772" w:rsidRDefault="00FF0772">
      <w:pPr>
        <w:jc w:val="both"/>
        <w:rPr>
          <w:sz w:val="10"/>
          <w:szCs w:val="10"/>
        </w:rPr>
      </w:pPr>
    </w:p>
    <w:p w14:paraId="517601E7" w14:textId="77777777" w:rsidR="00FF0772" w:rsidRDefault="00FF0772">
      <w:pPr>
        <w:jc w:val="both"/>
        <w:rPr>
          <w:sz w:val="10"/>
          <w:szCs w:val="10"/>
        </w:rPr>
      </w:pPr>
    </w:p>
    <w:p w14:paraId="5BDD37FB" w14:textId="121CCA4A" w:rsidR="00FF0772" w:rsidRDefault="00FF0772">
      <w:pPr>
        <w:jc w:val="both"/>
        <w:rPr>
          <w:sz w:val="10"/>
          <w:szCs w:val="10"/>
        </w:rPr>
      </w:pPr>
    </w:p>
    <w:p w14:paraId="78911CBB" w14:textId="77777777" w:rsidR="00FF0772" w:rsidRDefault="00FF0772">
      <w:pPr>
        <w:jc w:val="both"/>
        <w:rPr>
          <w:sz w:val="10"/>
          <w:szCs w:val="10"/>
        </w:rPr>
      </w:pPr>
    </w:p>
    <w:p w14:paraId="40610FE9" w14:textId="728FE2CD" w:rsidR="00FF0772" w:rsidRDefault="00FF0772">
      <w:pPr>
        <w:jc w:val="both"/>
        <w:rPr>
          <w:sz w:val="10"/>
          <w:szCs w:val="10"/>
        </w:rPr>
      </w:pPr>
    </w:p>
    <w:p w14:paraId="7982CE93" w14:textId="25EFE522" w:rsidR="00FF0772" w:rsidRDefault="00FF0772">
      <w:pPr>
        <w:jc w:val="both"/>
        <w:rPr>
          <w:sz w:val="10"/>
          <w:szCs w:val="10"/>
        </w:rPr>
      </w:pPr>
    </w:p>
    <w:p w14:paraId="56358F1B" w14:textId="7F361A6C" w:rsidR="00FF0772" w:rsidRDefault="004A7684">
      <w:pPr>
        <w:jc w:val="both"/>
        <w:rPr>
          <w:sz w:val="10"/>
          <w:szCs w:val="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A8209AD" wp14:editId="59A08F9A">
                <wp:simplePos x="0" y="0"/>
                <wp:positionH relativeFrom="margin">
                  <wp:align>center</wp:align>
                </wp:positionH>
                <wp:positionV relativeFrom="paragraph">
                  <wp:posOffset>3810</wp:posOffset>
                </wp:positionV>
                <wp:extent cx="3153156" cy="1012050"/>
                <wp:effectExtent l="0" t="0" r="0" b="0"/>
                <wp:wrapNone/>
                <wp:docPr id="261647830" name="Retângulo 261647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3156" cy="1012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689F0A" w14:textId="77777777" w:rsidR="00FF0772" w:rsidRDefault="00FF0772" w:rsidP="00FF077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color w:val="000000"/>
                                <w:sz w:val="22"/>
                              </w:rPr>
                              <w:t/>
                            </w:r>
                          </w:p>
                          <w:p w14:paraId="2487B380" w14:textId="77777777" w:rsidR="003448A7" w:rsidRDefault="003448A7" w:rsidP="00917849">
                            <w:pPr>
                              <w:jc w:val="center"/>
                              <w:textDirection w:val="btLr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3448A7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/>
                            </w:r>
                          </w:p>
                          <w:p w14:paraId="1BD9CCC0" w14:textId="4C9FAB9E" w:rsidR="00917849" w:rsidRDefault="00917849" w:rsidP="0091784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/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8209AD" id="Retângulo 261647830" o:spid="_x0000_s1027" style="position:absolute;left:0;text-align:left;margin-left:0;margin-top:.3pt;width:248.3pt;height:79.7pt;z-index:25167052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" filled="f" stroked="f">
                <v:textbox inset="2.53958mm,1.2694mm,2.53958mm,1.2694mm">
                  <w:txbxContent>
                    <w:p w14:paraId="66689F0A" w14:textId="77777777" w:rsidR="00FF0772" w:rsidRDefault="00FF0772" w:rsidP="00FF0772">
                      <w:pPr>
                        <w:jc w:val="center"/>
                        <w:textDirection w:val="btLr"/>
                      </w:pPr>
                      <w:r>
                        <w:rPr>
                          <w:color w:val="000000"/>
                          <w:sz w:val="22"/>
                        </w:rPr>
                        <w:t/>
                      </w:r>
                    </w:p>
                    <w:p w14:paraId="2487B380" w14:textId="77777777" w:rsidR="003448A7" w:rsidRDefault="003448A7" w:rsidP="00917849">
                      <w:pPr>
                        <w:jc w:val="center"/>
                        <w:textDirection w:val="btLr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3448A7">
                        <w:rPr>
                          <w:b/>
                          <w:bCs/>
                          <w:sz w:val="22"/>
                          <w:szCs w:val="22"/>
                        </w:rPr>
                        <w:t/>
                      </w:r>
                    </w:p>
                    <w:p w14:paraId="1BD9CCC0" w14:textId="4C9FAB9E" w:rsidR="00917849" w:rsidRDefault="00917849" w:rsidP="00917849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bCs/>
                          <w:sz w:val="22"/>
                          <w:szCs w:val="22"/>
                        </w:rPr>
                        <w:t/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F377AD8" w14:textId="64F86812" w:rsidR="00FF0772" w:rsidRDefault="00FF0772">
      <w:pPr>
        <w:jc w:val="both"/>
        <w:rPr>
          <w:sz w:val="10"/>
          <w:szCs w:val="10"/>
        </w:rPr>
      </w:pPr>
    </w:p>
    <w:p w14:paraId="70E0CE90" w14:textId="7790C9B0" w:rsidR="00FF0772" w:rsidRDefault="00FF0772">
      <w:pPr>
        <w:jc w:val="both"/>
        <w:rPr>
          <w:sz w:val="10"/>
          <w:szCs w:val="10"/>
        </w:rPr>
      </w:pPr>
    </w:p>
    <w:p w14:paraId="62A4E2AF" w14:textId="1656C3C7" w:rsidR="00FF0772" w:rsidRDefault="00FF0772">
      <w:pPr>
        <w:jc w:val="both"/>
        <w:rPr>
          <w:sz w:val="10"/>
          <w:szCs w:val="10"/>
        </w:rPr>
      </w:pPr>
    </w:p>
    <w:p w14:paraId="1147CEFE" w14:textId="6E2E9276" w:rsidR="00FF0772" w:rsidRDefault="00FF0772">
      <w:pPr>
        <w:jc w:val="both"/>
        <w:rPr>
          <w:sz w:val="10"/>
          <w:szCs w:val="10"/>
        </w:rPr>
      </w:pPr>
    </w:p>
    <w:p w14:paraId="422B95E9" w14:textId="77777777" w:rsidR="00917849" w:rsidRDefault="00917849">
      <w:pPr>
        <w:jc w:val="both"/>
        <w:rPr>
          <w:sz w:val="10"/>
          <w:szCs w:val="10"/>
        </w:rPr>
      </w:pPr>
    </w:p>
    <w:p w14:paraId="5EF895A6" w14:textId="6AB54A47" w:rsidR="00917849" w:rsidRDefault="00917849">
      <w:pPr>
        <w:jc w:val="both"/>
        <w:rPr>
          <w:sz w:val="10"/>
          <w:szCs w:val="10"/>
        </w:rPr>
      </w:pPr>
    </w:p>
    <w:p w14:paraId="551D9A44" w14:textId="77777777" w:rsidR="00917849" w:rsidRDefault="00917849">
      <w:pPr>
        <w:jc w:val="both"/>
        <w:rPr>
          <w:sz w:val="10"/>
          <w:szCs w:val="10"/>
        </w:rPr>
      </w:pPr>
    </w:p>
    <w:p w14:paraId="4ED78BD5" w14:textId="534AF5E3" w:rsidR="00FF0772" w:rsidRDefault="00FF0772">
      <w:pPr>
        <w:jc w:val="both"/>
        <w:rPr>
          <w:sz w:val="10"/>
          <w:szCs w:val="10"/>
        </w:rPr>
      </w:pPr>
    </w:p>
    <w:p w14:paraId="5CF92F72" w14:textId="77777777" w:rsidR="00FF0772" w:rsidRDefault="00FF0772">
      <w:pPr>
        <w:jc w:val="both"/>
        <w:rPr>
          <w:sz w:val="10"/>
          <w:szCs w:val="10"/>
        </w:rPr>
      </w:pPr>
    </w:p>
    <w:p w14:paraId="71A9282D" w14:textId="0C7BD53B" w:rsidR="00FF0772" w:rsidRDefault="00FF0772">
      <w:pPr>
        <w:jc w:val="both"/>
        <w:rPr>
          <w:sz w:val="10"/>
          <w:szCs w:val="10"/>
        </w:rPr>
      </w:pPr>
    </w:p>
    <w:p w14:paraId="54E942DA" w14:textId="3CD0BE8C" w:rsidR="00FF0772" w:rsidRDefault="00FF0772">
      <w:pPr>
        <w:jc w:val="both"/>
        <w:rPr>
          <w:sz w:val="10"/>
          <w:szCs w:val="10"/>
        </w:rPr>
      </w:pPr>
    </w:p>
    <w:p w14:paraId="688E8845" w14:textId="0DAF5CE2" w:rsidR="00F63C98" w:rsidRDefault="00F63C98">
      <w:pPr>
        <w:jc w:val="both"/>
        <w:rPr>
          <w:b/>
          <w:sz w:val="24"/>
          <w:szCs w:val="24"/>
        </w:rPr>
      </w:pPr>
    </w:p>
    <w:p w14:paraId="4612F451" w14:textId="7DB3DEBE" w:rsidR="00F63C98" w:rsidRDefault="00D106B2">
      <w:pPr>
        <w:jc w:val="center"/>
        <w:rPr>
          <w:sz w:val="22"/>
          <w:szCs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E4BADD" wp14:editId="706B305E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3153156" cy="1012050"/>
                <wp:effectExtent l="0" t="0" r="0" b="0"/>
                <wp:wrapNone/>
                <wp:docPr id="5" name="Retâ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53156" cy="1012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DDE454" w14:textId="77777777" w:rsidR="006364B2" w:rsidRDefault="006364B2"/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E4BADD" id="Retângulo 5" o:spid="_x0000_s1028" style="position:absolute;left:0;text-align:left;margin-left:0;margin-top:0;width:248.3pt;height:79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" filled="f" stroked="f">
                <v:textbox inset="2.53958mm,1.2694mm,2.53958mm,1.2694mm">
                  <w:txbxContent>
                    <w:p w14:paraId="67DDE454" w14:textId="77777777" w:rsidR="006364B2" w:rsidRDefault="006364B2"/>
                  </w:txbxContent>
                </v:textbox>
              </v:rect>
            </w:pict>
          </mc:Fallback>
        </mc:AlternateContent>
      </w:r>
    </w:p>
    <w:p w14:paraId="6033AEE6" w14:textId="77777777" w:rsidR="00F63C98" w:rsidRDefault="00F63C98">
      <w:pPr>
        <w:jc w:val="center"/>
        <w:rPr>
          <w:sz w:val="22"/>
          <w:szCs w:val="22"/>
        </w:rPr>
      </w:pPr>
    </w:p>
    <w:p w14:paraId="39C9A7D7" w14:textId="77777777" w:rsidR="00F63C98" w:rsidRDefault="00F63C98">
      <w:pPr>
        <w:jc w:val="center"/>
        <w:rPr>
          <w:sz w:val="22"/>
          <w:szCs w:val="22"/>
        </w:rPr>
      </w:pPr>
    </w:p>
    <w:p w14:paraId="0838A75E" w14:textId="77777777" w:rsidR="00F63C98" w:rsidRDefault="00F63C98">
      <w:pPr>
        <w:rPr>
          <w:sz w:val="22"/>
          <w:szCs w:val="22"/>
        </w:rPr>
      </w:pPr>
    </w:p>
    <w:p w14:paraId="5136705F" w14:textId="77777777" w:rsidR="00F63C98" w:rsidRDefault="00F63C98">
      <w:pPr>
        <w:jc w:val="center"/>
        <w:rPr>
          <w:sz w:val="22"/>
          <w:szCs w:val="22"/>
        </w:rPr>
      </w:pPr>
    </w:p>
    <w:p w14:paraId="227064EF" w14:textId="77777777" w:rsidR="00F63C98" w:rsidRDefault="00F63C98">
      <w:pPr>
        <w:ind w:left="3600" w:right="2408"/>
        <w:rPr>
          <w:b/>
          <w:sz w:val="22"/>
          <w:szCs w:val="22"/>
        </w:rPr>
      </w:pPr>
    </w:p>
    <w:p w14:paraId="4CDCE9AF" w14:textId="65D691E3" w:rsidR="00F63C98" w:rsidRDefault="002033DB" w:rsidP="00512076">
      <w:pPr>
        <w:ind w:right="-1"/>
        <w:jc w:val="center"/>
        <w:rPr>
          <w:b/>
          <w:sz w:val="22"/>
          <w:szCs w:val="22"/>
        </w:rPr>
      </w:pPr>
      <w:r>
        <w:t>Salvador-BA, 17 de setembro de 2026</w:t>
      </w:r>
    </w:p>
    <w:p w14:paraId="51FDB5A4" w14:textId="77777777" w:rsidR="00F63C98" w:rsidRDefault="002033DB">
      <w:pPr>
        <w:ind w:left="1700" w:right="2408"/>
      </w:pPr>
      <w:r>
        <w:t xml:space="preserve"> </w:t>
      </w:r>
    </w:p>
    <w:sectPr w:rsidR="00F63C98">
      <w:type w:val="continuous"/>
      <w:pgSz w:w="11906" w:h="16838"/>
      <w:pgMar w:top="1944" w:right="1134" w:bottom="539" w:left="1134" w:header="28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A4C82" w14:textId="77777777" w:rsidR="00CA295F" w:rsidRDefault="00CA295F">
      <w:r>
        <w:separator/>
      </w:r>
    </w:p>
  </w:endnote>
  <w:endnote w:type="continuationSeparator" w:id="0">
    <w:p w14:paraId="2C7AF62C" w14:textId="77777777" w:rsidR="00CA295F" w:rsidRDefault="00CA2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">
    <w:altName w:val="Source Sans Pro"/>
    <w:charset w:val="00"/>
    <w:family w:val="swiss"/>
    <w:pitch w:val="variable"/>
    <w:sig w:usb0="600002F7" w:usb1="02000001" w:usb2="00000000" w:usb3="00000000" w:csb0="0000019F" w:csb1="00000000"/>
  </w:font>
  <w:font w:name="&quot;Source Sans Pro&quot;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bre Franklin">
    <w:charset w:val="00"/>
    <w:family w:val="auto"/>
    <w:pitch w:val="variable"/>
    <w:sig w:usb0="A00000FF" w:usb1="4000205B" w:usb2="00000000" w:usb3="00000000" w:csb0="0000019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B5E96" w14:textId="77777777" w:rsidR="00084DE7" w:rsidRPr="003566C0" w:rsidRDefault="00084DE7" w:rsidP="00084DE7">
    <w:pPr>
      <w:pStyle w:val="Rodap"/>
      <w:jc w:val="center"/>
    </w:pPr>
    <w:r w:rsidRPr="003566C0">
      <w:t>Avenida da França, nº. 393, 2º andar – Comércio – Salvador – Ba – CEP: 40.010-000</w:t>
    </w:r>
  </w:p>
  <w:p w14:paraId="2D985E62" w14:textId="77777777" w:rsidR="00084DE7" w:rsidRPr="003566C0" w:rsidRDefault="00084DE7" w:rsidP="00084DE7">
    <w:pPr>
      <w:pStyle w:val="Rodap"/>
      <w:jc w:val="center"/>
    </w:pPr>
    <w:r w:rsidRPr="003566C0">
      <w:t>CNPJ: 09.543.618/0001-72</w:t>
    </w:r>
  </w:p>
  <w:p w14:paraId="358CCFFB" w14:textId="77777777" w:rsidR="00F63C98" w:rsidRDefault="002033D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C37E7B">
      <w:rPr>
        <w:b/>
        <w:noProof/>
        <w:color w:val="000000"/>
      </w:rPr>
      <w:t>1</w:t>
    </w:r>
    <w:r>
      <w:rPr>
        <w:b/>
        <w:color w:val="000000"/>
      </w:rPr>
      <w:fldChar w:fldCharType="end"/>
    </w:r>
    <w:r>
      <w:rPr>
        <w:color w:val="000000"/>
      </w:rPr>
      <w:t xml:space="preserve"> de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C37E7B">
      <w:rPr>
        <w:b/>
        <w:noProof/>
        <w:color w:val="000000"/>
      </w:rPr>
      <w:t>2</w:t>
    </w:r>
    <w:r>
      <w:rPr>
        <w:b/>
        <w:color w:val="000000"/>
      </w:rPr>
      <w:fldChar w:fldCharType="end"/>
    </w:r>
  </w:p>
  <w:p w14:paraId="7613AE71" w14:textId="77777777" w:rsidR="00F63C98" w:rsidRDefault="00F63C98">
    <w:pPr>
      <w:pBdr>
        <w:top w:val="nil"/>
        <w:left w:val="nil"/>
        <w:bottom w:val="nil"/>
        <w:right w:val="nil"/>
        <w:between w:val="nil"/>
      </w:pBdr>
      <w:tabs>
        <w:tab w:val="left" w:pos="2820"/>
      </w:tabs>
      <w:rPr>
        <w:color w:val="00206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51AD5" w14:textId="77777777" w:rsidR="00CA295F" w:rsidRDefault="00CA295F">
      <w:r>
        <w:separator/>
      </w:r>
    </w:p>
  </w:footnote>
  <w:footnote w:type="continuationSeparator" w:id="0">
    <w:p w14:paraId="6425746F" w14:textId="77777777" w:rsidR="00CA295F" w:rsidRDefault="00CA29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2C9D0" w14:textId="04ED78EC" w:rsidR="00084DE7" w:rsidRDefault="00084DE7">
    <w:pPr>
      <w:pStyle w:val="Cabealho"/>
      <w:jc w:val="center"/>
    </w:pPr>
    <w:r>
      <w:drawing>
        <wp:inline xmlns:a="http://schemas.openxmlformats.org/drawingml/2006/main" xmlns:pic="http://schemas.openxmlformats.org/drawingml/2006/picture">
          <wp:extent cx="1417320" cy="925764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7320" cy="925764"/>
                  </a:xfrm>
                  <a:prstGeom prst="rect"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3C98"/>
    <w:rsid w:val="000004FC"/>
    <w:rsid w:val="00001D8D"/>
    <w:rsid w:val="00010FE8"/>
    <w:rsid w:val="00013357"/>
    <w:rsid w:val="00022977"/>
    <w:rsid w:val="00034D37"/>
    <w:rsid w:val="0003572B"/>
    <w:rsid w:val="00036EB9"/>
    <w:rsid w:val="00041853"/>
    <w:rsid w:val="00074AB9"/>
    <w:rsid w:val="00075AE5"/>
    <w:rsid w:val="00084DE7"/>
    <w:rsid w:val="000B3D44"/>
    <w:rsid w:val="000B3D6C"/>
    <w:rsid w:val="000B5192"/>
    <w:rsid w:val="000C4745"/>
    <w:rsid w:val="000C6A11"/>
    <w:rsid w:val="000D430B"/>
    <w:rsid w:val="000E7412"/>
    <w:rsid w:val="0012625F"/>
    <w:rsid w:val="00132E54"/>
    <w:rsid w:val="00140109"/>
    <w:rsid w:val="00156D99"/>
    <w:rsid w:val="00164812"/>
    <w:rsid w:val="001A0AE4"/>
    <w:rsid w:val="001E3611"/>
    <w:rsid w:val="002033DB"/>
    <w:rsid w:val="002079EA"/>
    <w:rsid w:val="00211610"/>
    <w:rsid w:val="00215B4C"/>
    <w:rsid w:val="0022703C"/>
    <w:rsid w:val="002370AA"/>
    <w:rsid w:val="00246BD7"/>
    <w:rsid w:val="0024754B"/>
    <w:rsid w:val="00254C52"/>
    <w:rsid w:val="00275017"/>
    <w:rsid w:val="002A0D8A"/>
    <w:rsid w:val="002B5673"/>
    <w:rsid w:val="002C0BAD"/>
    <w:rsid w:val="002C2F20"/>
    <w:rsid w:val="002C31E6"/>
    <w:rsid w:val="002E55D6"/>
    <w:rsid w:val="002F207F"/>
    <w:rsid w:val="00310713"/>
    <w:rsid w:val="00314AD8"/>
    <w:rsid w:val="00331A25"/>
    <w:rsid w:val="003448A7"/>
    <w:rsid w:val="0037709C"/>
    <w:rsid w:val="00381376"/>
    <w:rsid w:val="00385782"/>
    <w:rsid w:val="0039141B"/>
    <w:rsid w:val="00391A05"/>
    <w:rsid w:val="003D3075"/>
    <w:rsid w:val="003D58A3"/>
    <w:rsid w:val="003E4F9C"/>
    <w:rsid w:val="003F0D50"/>
    <w:rsid w:val="003F1B5E"/>
    <w:rsid w:val="0042132D"/>
    <w:rsid w:val="00422CA0"/>
    <w:rsid w:val="0044521E"/>
    <w:rsid w:val="0044692D"/>
    <w:rsid w:val="00457C46"/>
    <w:rsid w:val="004713A6"/>
    <w:rsid w:val="0048345F"/>
    <w:rsid w:val="004A1569"/>
    <w:rsid w:val="004A6086"/>
    <w:rsid w:val="004A7684"/>
    <w:rsid w:val="004B7A11"/>
    <w:rsid w:val="004D316B"/>
    <w:rsid w:val="004D623B"/>
    <w:rsid w:val="004F257F"/>
    <w:rsid w:val="004F43CC"/>
    <w:rsid w:val="004F7298"/>
    <w:rsid w:val="004F77E8"/>
    <w:rsid w:val="0050276B"/>
    <w:rsid w:val="005064C5"/>
    <w:rsid w:val="00512076"/>
    <w:rsid w:val="0052443A"/>
    <w:rsid w:val="00526910"/>
    <w:rsid w:val="0052794A"/>
    <w:rsid w:val="00535D27"/>
    <w:rsid w:val="00542529"/>
    <w:rsid w:val="005452C2"/>
    <w:rsid w:val="00550345"/>
    <w:rsid w:val="00551539"/>
    <w:rsid w:val="00556C2A"/>
    <w:rsid w:val="005768F1"/>
    <w:rsid w:val="00590C16"/>
    <w:rsid w:val="005C2F07"/>
    <w:rsid w:val="006031EF"/>
    <w:rsid w:val="006132CA"/>
    <w:rsid w:val="006200F1"/>
    <w:rsid w:val="006364B2"/>
    <w:rsid w:val="00653BCC"/>
    <w:rsid w:val="00667688"/>
    <w:rsid w:val="00681E6F"/>
    <w:rsid w:val="006B3B27"/>
    <w:rsid w:val="006C05DF"/>
    <w:rsid w:val="006D4CD4"/>
    <w:rsid w:val="00715967"/>
    <w:rsid w:val="0073098C"/>
    <w:rsid w:val="00735127"/>
    <w:rsid w:val="00740B9C"/>
    <w:rsid w:val="00742A91"/>
    <w:rsid w:val="00750D70"/>
    <w:rsid w:val="00771CA0"/>
    <w:rsid w:val="00776E01"/>
    <w:rsid w:val="007935FC"/>
    <w:rsid w:val="007B37F4"/>
    <w:rsid w:val="007C44E6"/>
    <w:rsid w:val="007C7D5B"/>
    <w:rsid w:val="007E2E9C"/>
    <w:rsid w:val="007F4BD9"/>
    <w:rsid w:val="008016C9"/>
    <w:rsid w:val="00802A5E"/>
    <w:rsid w:val="008069D4"/>
    <w:rsid w:val="00825A87"/>
    <w:rsid w:val="008469AE"/>
    <w:rsid w:val="00870271"/>
    <w:rsid w:val="00884601"/>
    <w:rsid w:val="008966E9"/>
    <w:rsid w:val="008B0EA6"/>
    <w:rsid w:val="008C0224"/>
    <w:rsid w:val="008C225D"/>
    <w:rsid w:val="008C4B8D"/>
    <w:rsid w:val="008C6A2C"/>
    <w:rsid w:val="008C73A2"/>
    <w:rsid w:val="008D0A1E"/>
    <w:rsid w:val="00907CCF"/>
    <w:rsid w:val="00917101"/>
    <w:rsid w:val="00917849"/>
    <w:rsid w:val="0092005D"/>
    <w:rsid w:val="00922513"/>
    <w:rsid w:val="009528A2"/>
    <w:rsid w:val="00952A6E"/>
    <w:rsid w:val="00954B48"/>
    <w:rsid w:val="00957E45"/>
    <w:rsid w:val="00963583"/>
    <w:rsid w:val="009716B2"/>
    <w:rsid w:val="00984C85"/>
    <w:rsid w:val="00986400"/>
    <w:rsid w:val="00996FEC"/>
    <w:rsid w:val="009B11E3"/>
    <w:rsid w:val="009E113C"/>
    <w:rsid w:val="009E2F58"/>
    <w:rsid w:val="009E3DC7"/>
    <w:rsid w:val="009E4283"/>
    <w:rsid w:val="009F0B71"/>
    <w:rsid w:val="00A045AD"/>
    <w:rsid w:val="00A35A94"/>
    <w:rsid w:val="00A45B82"/>
    <w:rsid w:val="00A61BE7"/>
    <w:rsid w:val="00A64AD8"/>
    <w:rsid w:val="00A81917"/>
    <w:rsid w:val="00A866BD"/>
    <w:rsid w:val="00AB5035"/>
    <w:rsid w:val="00AC67A4"/>
    <w:rsid w:val="00AD680E"/>
    <w:rsid w:val="00AE2EA4"/>
    <w:rsid w:val="00AF2F84"/>
    <w:rsid w:val="00B35BC2"/>
    <w:rsid w:val="00B96E81"/>
    <w:rsid w:val="00BB05EE"/>
    <w:rsid w:val="00BC1298"/>
    <w:rsid w:val="00BD470B"/>
    <w:rsid w:val="00BF4E09"/>
    <w:rsid w:val="00C34438"/>
    <w:rsid w:val="00C37E7B"/>
    <w:rsid w:val="00C478B6"/>
    <w:rsid w:val="00C51F27"/>
    <w:rsid w:val="00C602E3"/>
    <w:rsid w:val="00C6307B"/>
    <w:rsid w:val="00C725A4"/>
    <w:rsid w:val="00C80E0D"/>
    <w:rsid w:val="00C92C58"/>
    <w:rsid w:val="00CA2167"/>
    <w:rsid w:val="00CA295F"/>
    <w:rsid w:val="00CA59EF"/>
    <w:rsid w:val="00CA7562"/>
    <w:rsid w:val="00CA761C"/>
    <w:rsid w:val="00CB1297"/>
    <w:rsid w:val="00CB58C8"/>
    <w:rsid w:val="00CC1E66"/>
    <w:rsid w:val="00CC73A7"/>
    <w:rsid w:val="00CD2A0E"/>
    <w:rsid w:val="00CE10EF"/>
    <w:rsid w:val="00CE7EA7"/>
    <w:rsid w:val="00CF036B"/>
    <w:rsid w:val="00CF61B9"/>
    <w:rsid w:val="00D106B2"/>
    <w:rsid w:val="00D13606"/>
    <w:rsid w:val="00D245B1"/>
    <w:rsid w:val="00D400E6"/>
    <w:rsid w:val="00D4663C"/>
    <w:rsid w:val="00D606B0"/>
    <w:rsid w:val="00D85D5D"/>
    <w:rsid w:val="00DB3E78"/>
    <w:rsid w:val="00E26DB6"/>
    <w:rsid w:val="00E322A9"/>
    <w:rsid w:val="00E539BC"/>
    <w:rsid w:val="00E62968"/>
    <w:rsid w:val="00E8073C"/>
    <w:rsid w:val="00E80A33"/>
    <w:rsid w:val="00E868FF"/>
    <w:rsid w:val="00E90E11"/>
    <w:rsid w:val="00EA253B"/>
    <w:rsid w:val="00EA5765"/>
    <w:rsid w:val="00EA6DE9"/>
    <w:rsid w:val="00EB1BB8"/>
    <w:rsid w:val="00EC6DA4"/>
    <w:rsid w:val="00EF7B9B"/>
    <w:rsid w:val="00F03AAF"/>
    <w:rsid w:val="00F122C2"/>
    <w:rsid w:val="00F33DE1"/>
    <w:rsid w:val="00F524BE"/>
    <w:rsid w:val="00F53BCC"/>
    <w:rsid w:val="00F63C98"/>
    <w:rsid w:val="00F748AD"/>
    <w:rsid w:val="00F83EDE"/>
    <w:rsid w:val="00F97CCF"/>
    <w:rsid w:val="00FC5388"/>
    <w:rsid w:val="00FF0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47FA50"/>
  <w15:docId w15:val="{148820AA-099C-4B5A-A817-CDDE96977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Fontepargpadro"/>
    <w:uiPriority w:val="99"/>
    <w:semiHidden/>
    <w:unhideWhenUsed/>
    <w:rsid w:val="005452C2"/>
    <w:rPr>
      <w:color w:val="0563C1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5452C2"/>
    <w:rPr>
      <w:color w:val="0563C1"/>
      <w:u w:val="single"/>
    </w:rPr>
  </w:style>
  <w:style w:type="paragraph" w:customStyle="1" w:styleId="msonormal0">
    <w:name w:val="msonormal"/>
    <w:basedOn w:val="Normal"/>
    <w:rsid w:val="005452C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0">
    <w:name w:val="font0"/>
    <w:basedOn w:val="Normal"/>
    <w:rsid w:val="005452C2"/>
    <w:pPr>
      <w:spacing w:before="100" w:beforeAutospacing="1" w:after="100" w:afterAutospacing="1"/>
    </w:pPr>
    <w:rPr>
      <w:rFonts w:ascii="Arial" w:eastAsia="Times New Roman" w:hAnsi="Arial" w:cs="Arial"/>
      <w:color w:val="000000"/>
    </w:rPr>
  </w:style>
  <w:style w:type="paragraph" w:customStyle="1" w:styleId="xl63">
    <w:name w:val="xl63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4">
    <w:name w:val="xl64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808080" w:fill="808080"/>
      <w:spacing w:before="100" w:beforeAutospacing="1" w:after="100" w:afterAutospacing="1"/>
      <w:jc w:val="center"/>
      <w:textAlignment w:val="center"/>
    </w:pPr>
    <w:rPr>
      <w:rFonts w:ascii="Source Sans Pro" w:eastAsia="Times New Roman" w:hAnsi="Source Sans Pro" w:cs="Times New Roman"/>
      <w:color w:val="FFFFFF"/>
      <w:sz w:val="16"/>
      <w:szCs w:val="16"/>
    </w:rPr>
  </w:style>
  <w:style w:type="paragraph" w:customStyle="1" w:styleId="xl65">
    <w:name w:val="xl65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808080" w:fill="808080"/>
      <w:spacing w:before="100" w:beforeAutospacing="1" w:after="100" w:afterAutospacing="1"/>
      <w:jc w:val="center"/>
      <w:textAlignment w:val="center"/>
    </w:pPr>
    <w:rPr>
      <w:rFonts w:ascii="Source Sans Pro" w:eastAsia="Times New Roman" w:hAnsi="Source Sans Pro" w:cs="Times New Roman"/>
      <w:color w:val="FFFFFF"/>
      <w:sz w:val="16"/>
      <w:szCs w:val="16"/>
    </w:rPr>
  </w:style>
  <w:style w:type="paragraph" w:customStyle="1" w:styleId="xl66">
    <w:name w:val="xl66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eastAsia="Times New Roman"/>
      <w:sz w:val="24"/>
      <w:szCs w:val="24"/>
    </w:rPr>
  </w:style>
  <w:style w:type="paragraph" w:customStyle="1" w:styleId="xl67">
    <w:name w:val="xl67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68">
    <w:name w:val="xl68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69">
    <w:name w:val="xl69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70">
    <w:name w:val="xl70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71">
    <w:name w:val="xl71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72">
    <w:name w:val="xl72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73">
    <w:name w:val="xl73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99" w:fill="FFFF99"/>
      <w:spacing w:before="100" w:beforeAutospacing="1" w:after="100" w:afterAutospacing="1"/>
      <w:jc w:val="center"/>
      <w:textAlignment w:val="center"/>
    </w:pPr>
    <w:rPr>
      <w:rFonts w:eastAsia="Times New Roman"/>
      <w:color w:val="FF6600"/>
      <w:sz w:val="24"/>
      <w:szCs w:val="24"/>
    </w:rPr>
  </w:style>
  <w:style w:type="paragraph" w:customStyle="1" w:styleId="xl74">
    <w:name w:val="xl74"/>
    <w:basedOn w:val="Normal"/>
    <w:rsid w:val="005452C2"/>
    <w:pPr>
      <w:pBdr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75">
    <w:name w:val="xl75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76">
    <w:name w:val="xl76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/>
      <w:textAlignment w:val="center"/>
    </w:pPr>
    <w:rPr>
      <w:rFonts w:eastAsia="Times New Roman"/>
      <w:sz w:val="24"/>
      <w:szCs w:val="24"/>
    </w:rPr>
  </w:style>
  <w:style w:type="paragraph" w:customStyle="1" w:styleId="xl77">
    <w:name w:val="xl77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78">
    <w:name w:val="xl78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b/>
      <w:bCs/>
      <w:sz w:val="24"/>
      <w:szCs w:val="24"/>
    </w:rPr>
  </w:style>
  <w:style w:type="paragraph" w:customStyle="1" w:styleId="xl79">
    <w:name w:val="xl79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80">
    <w:name w:val="xl80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81">
    <w:name w:val="xl81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82">
    <w:name w:val="xl82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83">
    <w:name w:val="xl83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84">
    <w:name w:val="xl84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85">
    <w:name w:val="xl85"/>
    <w:basedOn w:val="Normal"/>
    <w:rsid w:val="005452C2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C0C0C0" w:fill="C0C0C0"/>
      <w:spacing w:before="100" w:beforeAutospacing="1" w:after="100" w:afterAutospacing="1"/>
      <w:jc w:val="center"/>
    </w:pPr>
    <w:rPr>
      <w:rFonts w:eastAsia="Times New Roman"/>
      <w:color w:val="000000"/>
      <w:sz w:val="24"/>
      <w:szCs w:val="24"/>
    </w:rPr>
  </w:style>
  <w:style w:type="paragraph" w:customStyle="1" w:styleId="xl86">
    <w:name w:val="xl86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&quot;Source Sans Pro&quot;" w:eastAsia="Times New Roman" w:hAnsi="&quot;Source Sans Pro&quot;" w:cs="Times New Roman"/>
      <w:color w:val="000000"/>
      <w:sz w:val="16"/>
      <w:szCs w:val="16"/>
    </w:rPr>
  </w:style>
  <w:style w:type="paragraph" w:customStyle="1" w:styleId="xl87">
    <w:name w:val="xl87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jc w:val="center"/>
    </w:pPr>
    <w:rPr>
      <w:rFonts w:ascii="&quot;Source Sans Pro&quot;" w:eastAsia="Times New Roman" w:hAnsi="&quot;Source Sans Pro&quot;" w:cs="Times New Roman"/>
      <w:sz w:val="16"/>
      <w:szCs w:val="16"/>
    </w:rPr>
  </w:style>
  <w:style w:type="paragraph" w:customStyle="1" w:styleId="xl88">
    <w:name w:val="xl88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89">
    <w:name w:val="xl89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0">
    <w:name w:val="xl90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91">
    <w:name w:val="xl91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b/>
      <w:bCs/>
      <w:sz w:val="24"/>
      <w:szCs w:val="24"/>
    </w:rPr>
  </w:style>
  <w:style w:type="paragraph" w:customStyle="1" w:styleId="xl92">
    <w:name w:val="xl92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93">
    <w:name w:val="xl93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eastAsia="Times New Roman"/>
      <w:b/>
      <w:bCs/>
      <w:sz w:val="24"/>
      <w:szCs w:val="24"/>
    </w:rPr>
  </w:style>
  <w:style w:type="paragraph" w:customStyle="1" w:styleId="xl94">
    <w:name w:val="xl94"/>
    <w:basedOn w:val="Normal"/>
    <w:rsid w:val="005452C2"/>
    <w:pPr>
      <w:pBdr>
        <w:top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95">
    <w:name w:val="xl95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pacing w:before="100" w:beforeAutospacing="1" w:after="100" w:afterAutospacing="1"/>
    </w:pPr>
    <w:rPr>
      <w:rFonts w:eastAsia="Times New Roman"/>
      <w:b/>
      <w:bCs/>
      <w:sz w:val="24"/>
      <w:szCs w:val="24"/>
    </w:rPr>
  </w:style>
  <w:style w:type="paragraph" w:customStyle="1" w:styleId="xl96">
    <w:name w:val="xl96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808080" w:fill="808080"/>
      <w:spacing w:before="100" w:beforeAutospacing="1" w:after="100" w:afterAutospacing="1"/>
      <w:jc w:val="center"/>
      <w:textAlignment w:val="center"/>
    </w:pPr>
    <w:rPr>
      <w:rFonts w:ascii="Source Sans Pro" w:eastAsia="Times New Roman" w:hAnsi="Source Sans Pro" w:cs="Times New Roman"/>
      <w:color w:val="FFFFFF"/>
      <w:sz w:val="16"/>
      <w:szCs w:val="16"/>
    </w:rPr>
  </w:style>
  <w:style w:type="paragraph" w:customStyle="1" w:styleId="xl97">
    <w:name w:val="xl97"/>
    <w:basedOn w:val="Normal"/>
    <w:rsid w:val="005452C2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  <w:textAlignment w:val="center"/>
    </w:pPr>
    <w:rPr>
      <w:rFonts w:eastAsia="Times New Roman"/>
      <w:b/>
      <w:bCs/>
      <w:sz w:val="24"/>
      <w:szCs w:val="24"/>
    </w:rPr>
  </w:style>
  <w:style w:type="table" w:customStyle="1" w:styleId="TableGrid">
    <w:name w:val="TableGrid"/>
    <w:rsid w:val="00BC1298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font5">
    <w:name w:val="font5"/>
    <w:basedOn w:val="Normal"/>
    <w:rsid w:val="000B3D44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16"/>
      <w:szCs w:val="16"/>
    </w:rPr>
  </w:style>
  <w:style w:type="paragraph" w:customStyle="1" w:styleId="font6">
    <w:name w:val="font6"/>
    <w:basedOn w:val="Normal"/>
    <w:rsid w:val="000B3D44"/>
    <w:pPr>
      <w:spacing w:before="100" w:beforeAutospacing="1" w:after="100" w:afterAutospacing="1"/>
    </w:pPr>
    <w:rPr>
      <w:rFonts w:ascii="Tahoma" w:eastAsia="Times New Roman" w:hAnsi="Tahoma" w:cs="Tahoma"/>
      <w:b/>
      <w:bCs/>
      <w:color w:val="000000"/>
      <w:sz w:val="16"/>
      <w:szCs w:val="16"/>
    </w:rPr>
  </w:style>
  <w:style w:type="paragraph" w:customStyle="1" w:styleId="font7">
    <w:name w:val="font7"/>
    <w:basedOn w:val="Normal"/>
    <w:rsid w:val="000B3D44"/>
    <w:pPr>
      <w:spacing w:before="100" w:beforeAutospacing="1" w:after="100" w:afterAutospacing="1"/>
    </w:pPr>
    <w:rPr>
      <w:rFonts w:ascii="Tahoma" w:eastAsia="Times New Roman" w:hAnsi="Tahoma" w:cs="Tahoma"/>
      <w:color w:val="000000"/>
      <w:sz w:val="16"/>
      <w:szCs w:val="16"/>
    </w:rPr>
  </w:style>
  <w:style w:type="paragraph" w:customStyle="1" w:styleId="font8">
    <w:name w:val="font8"/>
    <w:basedOn w:val="Normal"/>
    <w:rsid w:val="000B3D44"/>
    <w:pPr>
      <w:spacing w:before="100" w:beforeAutospacing="1" w:after="100" w:afterAutospacing="1"/>
    </w:pPr>
    <w:rPr>
      <w:rFonts w:ascii="Tahoma" w:eastAsia="Times New Roman" w:hAnsi="Tahoma" w:cs="Tahoma"/>
      <w:sz w:val="16"/>
      <w:szCs w:val="16"/>
    </w:rPr>
  </w:style>
  <w:style w:type="paragraph" w:customStyle="1" w:styleId="font9">
    <w:name w:val="font9"/>
    <w:basedOn w:val="Normal"/>
    <w:rsid w:val="000B3D44"/>
    <w:pPr>
      <w:spacing w:before="100" w:beforeAutospacing="1" w:after="100" w:afterAutospacing="1"/>
    </w:pPr>
    <w:rPr>
      <w:rFonts w:ascii="Arial" w:eastAsia="Times New Roman" w:hAnsi="Arial" w:cs="Arial"/>
      <w:sz w:val="16"/>
      <w:szCs w:val="16"/>
    </w:rPr>
  </w:style>
  <w:style w:type="paragraph" w:customStyle="1" w:styleId="xl98">
    <w:name w:val="xl98"/>
    <w:basedOn w:val="Normal"/>
    <w:rsid w:val="000B3D44"/>
    <w:pPr>
      <w:pBdr>
        <w:top w:val="single" w:sz="4" w:space="0" w:color="000000"/>
        <w:bottom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99">
    <w:name w:val="xl99"/>
    <w:basedOn w:val="Normal"/>
    <w:rsid w:val="000B3D44"/>
    <w:pPr>
      <w:pBdr>
        <w:top w:val="single" w:sz="4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100">
    <w:name w:val="xl100"/>
    <w:basedOn w:val="Normal"/>
    <w:rsid w:val="000B3D4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b/>
      <w:bCs/>
      <w:sz w:val="16"/>
      <w:szCs w:val="16"/>
    </w:rPr>
  </w:style>
  <w:style w:type="paragraph" w:customStyle="1" w:styleId="xl101">
    <w:name w:val="xl101"/>
    <w:basedOn w:val="Normal"/>
    <w:rsid w:val="000B3D44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969696" w:fill="808080"/>
      <w:spacing w:before="100" w:beforeAutospacing="1" w:after="100" w:afterAutospacing="1"/>
      <w:jc w:val="center"/>
      <w:textAlignment w:val="center"/>
    </w:pPr>
    <w:rPr>
      <w:rFonts w:ascii="Franklin Gothic Medium" w:eastAsia="Times New Roman" w:hAnsi="Franklin Gothic Medium" w:cs="Times New Roman"/>
      <w:color w:val="FFFFFF"/>
      <w:sz w:val="16"/>
      <w:szCs w:val="16"/>
    </w:rPr>
  </w:style>
  <w:style w:type="paragraph" w:customStyle="1" w:styleId="xl102">
    <w:name w:val="xl102"/>
    <w:basedOn w:val="Normal"/>
    <w:rsid w:val="000B3D44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969696" w:fill="808080"/>
      <w:spacing w:before="100" w:beforeAutospacing="1" w:after="100" w:afterAutospacing="1"/>
      <w:jc w:val="center"/>
      <w:textAlignment w:val="center"/>
    </w:pPr>
    <w:rPr>
      <w:rFonts w:ascii="Franklin Gothic Medium" w:eastAsia="Times New Roman" w:hAnsi="Franklin Gothic Medium" w:cs="Times New Roman"/>
      <w:color w:val="FFFFFF"/>
      <w:sz w:val="16"/>
      <w:szCs w:val="16"/>
    </w:rPr>
  </w:style>
  <w:style w:type="paragraph" w:customStyle="1" w:styleId="xl103">
    <w:name w:val="xl103"/>
    <w:basedOn w:val="Normal"/>
    <w:rsid w:val="000B3D44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969696" w:fill="808080"/>
      <w:spacing w:before="100" w:beforeAutospacing="1" w:after="100" w:afterAutospacing="1"/>
      <w:jc w:val="center"/>
      <w:textAlignment w:val="center"/>
    </w:pPr>
    <w:rPr>
      <w:rFonts w:ascii="Franklin Gothic Medium" w:eastAsia="Times New Roman" w:hAnsi="Franklin Gothic Medium" w:cs="Times New Roman"/>
      <w:color w:val="FFFFFF"/>
      <w:sz w:val="16"/>
      <w:szCs w:val="16"/>
    </w:rPr>
  </w:style>
  <w:style w:type="paragraph" w:customStyle="1" w:styleId="xl104">
    <w:name w:val="xl104"/>
    <w:basedOn w:val="Normal"/>
    <w:rsid w:val="000B3D44"/>
    <w:pPr>
      <w:pBdr>
        <w:top w:val="single" w:sz="4" w:space="0" w:color="000000"/>
        <w:left w:val="single" w:sz="8" w:space="0" w:color="000000"/>
        <w:right w:val="single" w:sz="4" w:space="0" w:color="000000"/>
      </w:pBdr>
      <w:shd w:val="clear" w:color="969696" w:fill="808080"/>
      <w:spacing w:before="100" w:beforeAutospacing="1" w:after="100" w:afterAutospacing="1"/>
      <w:jc w:val="center"/>
      <w:textAlignment w:val="center"/>
    </w:pPr>
    <w:rPr>
      <w:rFonts w:ascii="Franklin Gothic Medium" w:eastAsia="Times New Roman" w:hAnsi="Franklin Gothic Medium" w:cs="Times New Roman"/>
      <w:color w:val="FFFFFF"/>
      <w:sz w:val="16"/>
      <w:szCs w:val="16"/>
    </w:rPr>
  </w:style>
  <w:style w:type="paragraph" w:customStyle="1" w:styleId="xl105">
    <w:name w:val="xl105"/>
    <w:basedOn w:val="Normal"/>
    <w:rsid w:val="000C4745"/>
    <w:pPr>
      <w:pBdr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06">
    <w:name w:val="xl106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7">
    <w:name w:val="xl107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08">
    <w:name w:val="xl108"/>
    <w:basedOn w:val="Normal"/>
    <w:rsid w:val="000C4745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09">
    <w:name w:val="xl109"/>
    <w:basedOn w:val="Normal"/>
    <w:rsid w:val="000C474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0">
    <w:name w:val="xl110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11">
    <w:name w:val="xl111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2">
    <w:name w:val="xl112"/>
    <w:basedOn w:val="Normal"/>
    <w:rsid w:val="000C4745"/>
    <w:pPr>
      <w:pBdr>
        <w:top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3">
    <w:name w:val="xl113"/>
    <w:basedOn w:val="Normal"/>
    <w:rsid w:val="000C474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4">
    <w:name w:val="xl114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15">
    <w:name w:val="xl115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16">
    <w:name w:val="xl116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117">
    <w:name w:val="xl117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118">
    <w:name w:val="xl118"/>
    <w:basedOn w:val="Normal"/>
    <w:rsid w:val="000C4745"/>
    <w:pPr>
      <w:pBdr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19">
    <w:name w:val="xl119"/>
    <w:basedOn w:val="Normal"/>
    <w:rsid w:val="000C4745"/>
    <w:pPr>
      <w:pBdr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0">
    <w:name w:val="xl120"/>
    <w:basedOn w:val="Normal"/>
    <w:rsid w:val="000C4745"/>
    <w:pPr>
      <w:pBdr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1">
    <w:name w:val="xl121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46524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22">
    <w:name w:val="xl122"/>
    <w:basedOn w:val="Normal"/>
    <w:rsid w:val="000C4745"/>
    <w:pPr>
      <w:pBdr>
        <w:top w:val="single" w:sz="4" w:space="0" w:color="000000"/>
        <w:bottom w:val="single" w:sz="4" w:space="0" w:color="000000"/>
      </w:pBdr>
      <w:shd w:val="clear" w:color="F46524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3">
    <w:name w:val="xl123"/>
    <w:basedOn w:val="Normal"/>
    <w:rsid w:val="000C474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F46524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4">
    <w:name w:val="xl124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ED7D31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25">
    <w:name w:val="xl125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126">
    <w:name w:val="xl126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27">
    <w:name w:val="xl127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28">
    <w:name w:val="xl128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4472C4" w:fill="FFFFFF"/>
      <w:spacing w:before="100" w:beforeAutospacing="1" w:after="100" w:afterAutospacing="1"/>
    </w:pPr>
    <w:rPr>
      <w:rFonts w:ascii="Times New Roman" w:eastAsia="Times New Roman" w:hAnsi="Times New Roman" w:cs="Times New Roman"/>
      <w:b/>
      <w:bCs/>
      <w:color w:val="000000"/>
      <w:sz w:val="24"/>
      <w:szCs w:val="24"/>
    </w:rPr>
  </w:style>
  <w:style w:type="paragraph" w:customStyle="1" w:styleId="xl129">
    <w:name w:val="xl129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46524" w:fill="FFFFF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0">
    <w:name w:val="xl130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46524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1">
    <w:name w:val="xl131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FFFFF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2">
    <w:name w:val="xl132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3">
    <w:name w:val="xl133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FFFFF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4">
    <w:name w:val="xl134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5">
    <w:name w:val="xl135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6">
    <w:name w:val="xl136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ED7D31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37">
    <w:name w:val="xl137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CCFFFF" w:fill="FFFFF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008000"/>
      <w:sz w:val="24"/>
      <w:szCs w:val="24"/>
    </w:rPr>
  </w:style>
  <w:style w:type="paragraph" w:customStyle="1" w:styleId="xl138">
    <w:name w:val="xl138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FF" w:fill="FFFFFF"/>
      <w:spacing w:before="100" w:beforeAutospacing="1" w:after="100" w:afterAutospacing="1"/>
      <w:textAlignment w:val="center"/>
    </w:pPr>
    <w:rPr>
      <w:rFonts w:eastAsia="Times New Roman"/>
      <w:color w:val="000000"/>
      <w:sz w:val="24"/>
      <w:szCs w:val="24"/>
    </w:rPr>
  </w:style>
  <w:style w:type="paragraph" w:customStyle="1" w:styleId="xl139">
    <w:name w:val="xl139"/>
    <w:basedOn w:val="Normal"/>
    <w:rsid w:val="000C4745"/>
    <w:pPr>
      <w:pBdr>
        <w:top w:val="single" w:sz="4" w:space="0" w:color="000000"/>
        <w:bottom w:val="single" w:sz="4" w:space="0" w:color="000000"/>
      </w:pBdr>
      <w:shd w:val="clear" w:color="000000" w:fill="FFFFFF"/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140">
    <w:name w:val="xl140"/>
    <w:basedOn w:val="Normal"/>
    <w:rsid w:val="000C474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000000" w:fill="FFFFFF"/>
      <w:spacing w:before="100" w:beforeAutospacing="1" w:after="100" w:afterAutospacing="1"/>
    </w:pPr>
    <w:rPr>
      <w:rFonts w:eastAsia="Times New Roman"/>
      <w:sz w:val="24"/>
      <w:szCs w:val="24"/>
    </w:rPr>
  </w:style>
  <w:style w:type="paragraph" w:customStyle="1" w:styleId="xl141">
    <w:name w:val="xl141"/>
    <w:basedOn w:val="Normal"/>
    <w:rsid w:val="000C4745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CCFFFF" w:fill="FFFFFF"/>
      <w:spacing w:before="100" w:beforeAutospacing="1" w:after="100" w:afterAutospacing="1"/>
      <w:jc w:val="center"/>
    </w:pPr>
    <w:rPr>
      <w:rFonts w:ascii="Times New Roman" w:eastAsia="Times New Roman" w:hAnsi="Times New Roman" w:cs="Times New Roman"/>
      <w:color w:val="008000"/>
      <w:sz w:val="24"/>
      <w:szCs w:val="24"/>
    </w:rPr>
  </w:style>
  <w:style w:type="paragraph" w:customStyle="1" w:styleId="xl142">
    <w:name w:val="xl142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43">
    <w:name w:val="xl143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customStyle="1" w:styleId="xl144">
    <w:name w:val="xl144"/>
    <w:basedOn w:val="Normal"/>
    <w:rsid w:val="000C4745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FF" w:fill="BFBFBF"/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084DE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84DE7"/>
  </w:style>
  <w:style w:type="paragraph" w:styleId="Rodap">
    <w:name w:val="footer"/>
    <w:basedOn w:val="Normal"/>
    <w:link w:val="RodapChar"/>
    <w:uiPriority w:val="99"/>
    <w:unhideWhenUsed/>
    <w:rsid w:val="00084DE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84DE7"/>
  </w:style>
  <w:style w:type="paragraph" w:customStyle="1" w:styleId="Default">
    <w:name w:val="Default"/>
    <w:rsid w:val="00084DE7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44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E8DC40-0D73-4E65-974D-E010F6367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372</Words>
  <Characters>2012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Sudoeste Informática e Consultoria</dc:creator>
  <cp:lastModifiedBy>Reinaldo L Soares</cp:lastModifiedBy>
  <cp:revision>11</cp:revision>
  <cp:lastPrinted>2025-10-06T13:28:00Z</cp:lastPrinted>
  <dcterms:created xsi:type="dcterms:W3CDTF">2023-10-30T21:51:00Z</dcterms:created>
  <dcterms:modified xsi:type="dcterms:W3CDTF">2025-11-07T14:02:00Z</dcterms:modified>
  <dc:title>Termo de Entrega e Aceite - SIGVISA</dc:title>
  <dc:subject>Entrega SIGVISA - 1.047,00 Pontos de Função</dc:subject>
</cp:coreProperties>
</file>