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HU.005 – MANTER USUÁRIOS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depois); o cadastro de usuário pela gestão passou para a HU-004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Portal sem login próprio: o cidadão entra pelo Portal de Serviços da SEDUR (HU-142); a conta do cidadão nasce no primeiro acesso pelo Portal de Serviços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localiza contas, troca o papel, inativa ou reativa, define se a entrada é pela rede da SEDUR ou local e decide pedidos de primeiro acesso. O botão Novo usuário, na mesma lista, abre o cadastro de uma conta nova, descrito na HU-004. Não há, nesta tela, edição de nome, e-mail, CPF ou telefone de uma conta existente, nem exclusão da conta. Uma conta tem um papel por vez. O CPF aparece mascarado, só com os dois últimos dígitos, inclusive na exportação.</w:t>
      </w:r>
    </w:p>
    <w:p>
      <w:pPr>
        <w:jc w:val="both"/>
      </w:pPr>
      <w:r>
        <w:rPr>
          <w:rFonts w:ascii="Arial" w:hAnsi="Arial"/>
          <w:sz w:val="24"/>
        </w:rPr>
        <w:t>A lista tem duas abas. A da equipe mostra contas da rede da SEDUR e papéis com acesso ao console. A do portal mostra usuários externos e nunca contas da rede. A busca é por nome ou e-mail. Essas ações são tratadas como dado pessoal e ficam registradas, com o papel anterior e o novo quando o papel muda.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usuários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Usuários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administrar contas já existentes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administrador controle quem entra no console e no portal.</w:t>
      </w:r>
    </w:p>
    <w:p>
      <w:pPr>
        <w:pStyle w:val="Heading1"/>
      </w:pPr>
      <w:r>
        <w:t>HISTÓRIA DE USUÁRIO: Manter usuários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contas, trocar o papel, inativar ou reativar, definir a forma de entrada e decidir solicitações de acesso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controle quem usa o Viabiliza.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autenticado no console, com acesso à manutenção de usuários</w:t>
      </w:r>
    </w:p>
    <w:p>
      <w:pPr>
        <w:jc w:val="both"/>
      </w:pPr>
      <w:r>
        <w:rPr>
          <w:rFonts w:ascii="Arial" w:hAnsi="Arial"/>
          <w:sz w:val="24"/>
        </w:rPr>
        <w:t>• Papel escolhido já existente</w:t>
      </w:r>
    </w:p>
    <w:p>
      <w:pPr>
        <w:jc w:val="both"/>
      </w:pPr>
      <w:r>
        <w:rPr>
          <w:rFonts w:ascii="Arial" w:hAnsi="Arial"/>
          <w:sz w:val="24"/>
        </w:rPr>
        <w:t>• Na entrada pela rede da SEDUR, o usuário da rede é obrigatório, único, em minúsculas, com até 100 caracteres, formado por letras, números, ponto, underline ou hífen</w:t>
      </w:r>
    </w:p>
    <w:p>
      <w:pPr>
        <w:jc w:val="both"/>
      </w:pPr>
      <w:r>
        <w:rPr>
          <w:rFonts w:ascii="Arial" w:hAnsi="Arial"/>
          <w:sz w:val="24"/>
        </w:rPr>
        <w:t>• Na entrada local, o usuário da rede não é informado</w:t>
      </w:r>
    </w:p>
    <w:p>
      <w:pPr>
        <w:jc w:val="both"/>
      </w:pPr>
      <w:r>
        <w:rPr>
          <w:rFonts w:ascii="Arial" w:hAnsi="Arial"/>
          <w:sz w:val="24"/>
        </w:rPr>
        <w:t>• Recusa de solicitação de acesso exige motivo com até 300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HU-140, HU-001 e HU-004 — as contas nascem no primeiro acesso do cidadão pelo Portal de Serviços, no primeiro acesso pela rede da SEDUR ou pelo cadastro feito pelo administrador</w:t>
      </w:r>
    </w:p>
    <w:p>
      <w:pPr>
        <w:jc w:val="both"/>
      </w:pPr>
      <w:r>
        <w:rPr>
          <w:rFonts w:ascii="Arial" w:hAnsi="Arial"/>
          <w:sz w:val="24"/>
        </w:rPr>
        <w:t>• HU-006 — os papéis que podem ser atribuídos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HU-002 — ao converter conta da rede para local, a nova senha chega pelo link de redefinição do console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Usuários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Administração &gt; Usuários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Abas e CPF mascarado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abre a lista na aba da equipe ou na aba do portal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carrega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vê só o conjunto da aba e o CPF apenas com os dois últimos dígitos</w:t>
      </w:r>
    </w:p>
    <w:p/>
    <w:p>
      <w:r>
        <w:rPr>
          <w:rFonts w:ascii="Arial" w:hAnsi="Arial"/>
          <w:b/>
          <w:sz w:val="22"/>
        </w:rPr>
        <w:t>Cenário 2: Um papel e registro da troca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tem um papel atual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grava outro papel existente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fica com esse único papel e o registro guarda o papel anterior e o novo</w:t>
      </w:r>
    </w:p>
    <w:p/>
    <w:p>
      <w:r>
        <w:rPr>
          <w:rFonts w:ascii="Arial" w:hAnsi="Arial"/>
          <w:b/>
          <w:sz w:val="22"/>
        </w:rPr>
        <w:t>Cenário 3: O administrador não se inativa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inativar a própria conta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inativação é recusada com a mensagem de que ele não pode inativar a própria conta</w:t>
      </w:r>
    </w:p>
    <w:p/>
    <w:p>
      <w:r>
        <w:rPr>
          <w:rFonts w:ascii="Arial" w:hAnsi="Arial"/>
          <w:b/>
          <w:sz w:val="22"/>
        </w:rPr>
        <w:t>Cenário 4: Da rede da SEDUR para senha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entra pela rede da SEDUR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muda a entrada para local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usuário da rede é removido, a senha anterior deixa de valer e o link de redefinição do console é enviado ao e-mail da conta</w:t>
      </w:r>
    </w:p>
    <w:p/>
    <w:p>
      <w:r>
        <w:rPr>
          <w:rFonts w:ascii="Arial" w:hAnsi="Arial"/>
          <w:b/>
          <w:sz w:val="22"/>
        </w:rPr>
        <w:t>Cenário 5: Solicitação já decidida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de acesso não está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aprovar ou recusar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não é reaplicada e a mensagem informa que a solicitação já foi decidida</w:t>
      </w:r>
    </w:p>
    <w:p/>
    <w:p>
      <w:r>
        <w:rPr>
          <w:rFonts w:ascii="Arial" w:hAnsi="Arial"/>
          <w:b/>
          <w:sz w:val="22"/>
        </w:rPr>
        <w:t>Cenário 6: Recusa de primeiro acesso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está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recusa com um motivo de até 300 caracteres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solicitação fica recusada; aprovar, no caso pendente, vincula o papel informado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HU.005 - MANTER USUÁRIOS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