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HU.013 – MANTER TEXTOS DECISÓRIOS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corrige o texto e a descrição dos textos que o motor já emite em documento oficial. Não há criação, exclusão nem desativação nesta tela. A lista agrupa os textos e não pagina. Os grupos são bases legais, LOUOS, consulta pública, análise técnica, justificativa fundamentada, explicação da decisão, regras territoriais, localização do imóvel, zona urbanística, planilha de tratamento e fluxo expresso. Grupo sem rótulo aparece com o próprio identificador. Cada texto mostra o identificador, o texto e a descrição, e a descrição indica os trechos substituíveis. Atualizar grava o texto e a descrição de um identificador que já existe. Identificador desconhecido não é encontrado. O identificador enviado junto com o texto é ignorado. A alteração vale na leitura seguinte do documento. Textos novos entram pelo motor, não por esta tela. As minutas do parecer são outra tela.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textos decisórios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Textos decisórios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corrigir o texto que o documento oficial já usa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redação mude sem criar identificador órfão.</w:t>
      </w:r>
    </w:p>
    <w:p>
      <w:pPr>
        <w:pStyle w:val="Heading1"/>
      </w:pPr>
      <w:r>
        <w:t>HISTÓRIA DE USUÁRIO: Manter textos decisórios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autorizado a manter os parâmetros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corrigir o texto e a descrição de um texto decisório existente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documento passe a usar a redação nova.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autorizado a manter os parâmetros</w:t>
      </w:r>
    </w:p>
    <w:p>
      <w:pPr>
        <w:jc w:val="both"/>
      </w:pPr>
      <w:r>
        <w:rPr>
          <w:rFonts w:ascii="Arial" w:hAnsi="Arial"/>
          <w:sz w:val="24"/>
        </w:rPr>
        <w:t>• Texto decisório já existente</w:t>
      </w:r>
    </w:p>
    <w:p>
      <w:pPr>
        <w:jc w:val="both"/>
      </w:pPr>
      <w:r>
        <w:rPr>
          <w:rFonts w:ascii="Arial" w:hAnsi="Arial"/>
          <w:sz w:val="24"/>
        </w:rPr>
        <w:t>• Descrição com até 255 caracteres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O identificador já existe porque o motor o emite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As minutas do parecer ficam na história de minutas e textos-padrão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Textos decisórios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Configuração &gt; Textos decisórios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exto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Editar texto 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texto já existe e o administrador está autorizado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grava outro texto e outra descrição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identificador permanece e o texto vigente passa a ser o enviado</w:t>
      </w:r>
    </w:p>
    <w:p/>
    <w:p>
      <w:r>
        <w:rPr>
          <w:rFonts w:ascii="Arial" w:hAnsi="Arial"/>
          <w:b/>
          <w:sz w:val="22"/>
        </w:rPr>
        <w:t>Cenário 2: Identificador desconhecido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identificador não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atualizar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texto não é encontrado e nada é gravado</w:t>
      </w:r>
    </w:p>
    <w:p/>
    <w:p>
      <w:r>
        <w:rPr>
          <w:rFonts w:ascii="Arial" w:hAnsi="Arial"/>
          <w:b/>
          <w:sz w:val="22"/>
        </w:rPr>
        <w:t>Cenário 3: Sem cadastro novo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está na tela de textos decisórios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procura incluir, excluir ou desativar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só existem a listagem e a atualização de texto já existente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HU.013 - MANTER TEXTOS DECISÓRIOS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9" Type="http://schemas.openxmlformats.org/officeDocument/2006/relationships/image" Target="media/image5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