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HU.032 – VERSIONAR REGRAS DA LOUOS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administrador guarda o Quadro 10, o Quadro 11A, a planilha de tratamento e as regras territoriais em versões. A decisão e a consulta usam a versão resolvida: a da simulação, a vigente numa data ou a vigente agora, e não a última linha editada fora de versão. Publicar Quadro 10, Quadro 11A, planilha de tratamento e regras territoriais exige outra pessoa, diferente de quem elaborou o rascunho. A versão anterior permanece. Ativar uma versão antiga troca a vigente sem apagar o histórico. Descartar o rascunho não altera a vigente. A simulação reexecuta o motor de verdade na versão em rascunho, compara o resultado com o da vigente e informa quantos cenários mudariam. Não publica, não avisa o cidadão e não grava decisão. A amostra padrão reúne cinquenta combinações, se outro tamanho não estiver definido, montadas com CNAEs ativos e uma zona do Quadro 10 vigente. Não simula processos já protocolados. Zona citada no Quadro 10 e classe citada no Quadro 11A precisam existir e estar ativas. Recarregar as regras territoriais de partida substitui as regras da versão vigente e não cria uma segunda versão. Não há versionamento do Quadro 7 nem de um Quadro 11 separado. Quem consulta o Motor de regras é o administrador, o analista terceirizado e o coordenador. O cidadão não consulta. Publicar, importar, editar rascunho e simular é só o administrador.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EP05 — Motor de Regras da LOUOS</w:t>
      </w:r>
    </w:p>
    <w:p>
      <w:r>
        <w:rPr>
          <w:rFonts w:ascii="Arial" w:hAnsi="Arial"/>
          <w:sz w:val="22"/>
        </w:rPr>
        <w:t>HISTÓRIA DE USUÁRIO: Versionar regras da LOUOS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Versões do Motor de regras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EP05 — Motor de Regras da LOUOS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publicar regras em versão nova, com outra pessoa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decisão use a vigente e ainda possa ser reproduzida numa data ou numa simulação.</w:t>
      </w:r>
    </w:p>
    <w:p>
      <w:pPr>
        <w:pStyle w:val="Heading1"/>
      </w:pPr>
      <w:r>
        <w:t>HISTÓRIA DE USUÁRIO: Versionar regras da LOUOS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administrador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editar um rascunho e publicar uma versão nova, com outra pessoa publicando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decisão use a versão vigente e ainda seja reproduzível numa data ou numa simulação.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Consulta do Motor de regras: administrador, analista terceirizado ou coordenador</w:t>
      </w:r>
    </w:p>
    <w:p>
      <w:pPr>
        <w:jc w:val="both"/>
      </w:pPr>
      <w:r>
        <w:rPr>
          <w:rFonts w:ascii="Arial" w:hAnsi="Arial"/>
          <w:sz w:val="24"/>
        </w:rPr>
        <w:t>• Publicar, ativar, importar, editar rascunho e simular: administrador</w:t>
      </w:r>
    </w:p>
    <w:p>
      <w:pPr>
        <w:jc w:val="both"/>
      </w:pPr>
      <w:r>
        <w:rPr>
          <w:rFonts w:ascii="Arial" w:hAnsi="Arial"/>
          <w:sz w:val="24"/>
        </w:rPr>
        <w:t>• Quem publica não pode ser o autor do rascunho, no Quadro 10, no Quadro 11A, na planilha de tratamento e nas regras territoriais</w:t>
      </w:r>
    </w:p>
    <w:p>
      <w:pPr>
        <w:jc w:val="both"/>
      </w:pPr>
      <w:r>
        <w:rPr>
          <w:rFonts w:ascii="Arial" w:hAnsi="Arial"/>
          <w:sz w:val="24"/>
        </w:rPr>
        <w:t>• Zona do Quadro 10 e classe de via do Quadro 11A existentes e ativas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HU-028 e HU-029 — rascunho dos quadros</w:t>
      </w:r>
    </w:p>
    <w:p>
      <w:pPr>
        <w:jc w:val="both"/>
      </w:pPr>
      <w:r>
        <w:rPr>
          <w:rFonts w:ascii="Arial" w:hAnsi="Arial"/>
          <w:sz w:val="24"/>
        </w:rPr>
        <w:t xml:space="preserve">• HU-027 — planilha de tratamento</w:t>
      </w:r>
    </w:p>
    <w:p>
      <w:pPr>
        <w:jc w:val="both"/>
      </w:pPr>
      <w:r>
        <w:rPr>
          <w:rFonts w:ascii="Arial" w:hAnsi="Arial"/>
          <w:sz w:val="24"/>
        </w:rPr>
        <w:t>• Cadastro de zonas e de vias ativos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 xml:space="preserve">• HU-046, HU-047 e HU-048 — o motor lê a versão resolvida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Versões do Motor de regras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Regras &gt; Motor de regras. A simulação fica em Regras &gt; Simulação de regras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lou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Publicação por outra pessoa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existe rascunho do Quadro 10, do Quadro 11A, da planilha de tratamento ou das regras territoriais, e quem publica é outro usuário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publicação é confirmada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nasce uma versão nova e a anterior deixa de ser a vigente, sem ser apagada</w:t>
      </w:r>
    </w:p>
    <w:p/>
    <w:p>
      <w:r>
        <w:rPr>
          <w:rFonts w:ascii="Arial" w:hAnsi="Arial"/>
          <w:b/>
          <w:sz w:val="22"/>
        </w:rPr>
        <w:t>Cenário 2: Autor não publica o próprio rascunho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autor tenta publicar o próprio rascunho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publicação é submetida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ela é recusada</w:t>
      </w:r>
    </w:p>
    <w:p/>
    <w:p>
      <w:r>
        <w:rPr>
          <w:rFonts w:ascii="Arial" w:hAnsi="Arial"/>
          <w:b/>
          <w:sz w:val="22"/>
        </w:rPr>
        <w:t>Cenário 3: Simulação não altera a vigente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rascunho é simulado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simulação termina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relatório conta as divergências de resultado e a versão vigente permanece a mesma</w:t>
      </w:r>
    </w:p>
    <w:p/>
    <w:p>
      <w:r>
        <w:rPr>
          <w:rFonts w:ascii="Arial" w:hAnsi="Arial"/>
          <w:b/>
          <w:sz w:val="22"/>
        </w:rPr>
        <w:t>Cenário 4: Decisão numa data ou numa versão indicada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enquadramento recebe uma data ou uma versão indicada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motor resolve o quadro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usa a versão daquela data ou a versão indicada, não a vigente atual</w:t>
      </w:r>
    </w:p>
    <w:p/>
    <w:p>
      <w:r>
        <w:rPr>
          <w:rFonts w:ascii="Arial" w:hAnsi="Arial"/>
          <w:b/>
          <w:sz w:val="22"/>
        </w:rPr>
        <w:t>Cenário 5: Zona ou classe desconhecida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rascunho cita zona ou classe de via que não existe ou não está ativa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outra pessoa tenta publicar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publicação é bloqueada e a linha não vira ausência silenciosa de regra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HU.032 - VERSIONAR REGRAS DA LOUOS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2" Type="http://schemas.openxmlformats.org/officeDocument/2006/relationships/image" Target="media/image14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