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HU.033 – SIMULAR IMPACTO DE PARAMETRIZAÇÃO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mantém as regras da lei urbanística simula um rascunho do Quadro 10 ou do Quadro 11A e vê quantos cenários mudariam de resultado. A simulação não grava o resultado do motor. Atualizar a página faz o relatório sumir. A publicação do rascunho exige outra pessoa, diferente do autor. A simulação em si fica na auditoria e não publica a versão. A tela lista os rascunhos desses dois quadros, com quadro, domínio, rótulo, versão, autor e data. A amostra padrão é de 50 cenários, salvo o valor definido na aplicação. Esse tamanho não é um item que o gestor altera na tela de configuração. O pedido pode informar outra amostra, de no mínimo um cenário. Os cenários são atividades ativas, limitadas à amostra, com área fixa de 50 m² e uma zona: a zona da versão vigente do Quadro 10 com mais permissões de atividade permitida. O território desses cenários é de ensaio. Sem zona vigente ou sem permissões, a amostra fica vazia. O relatório mostra domínio, versão do rascunho, amostra usada, total, quantos mudariam, distribuição e divergências. Rascunho inexistente é recusado com a mensagem «Não há um rascunho deste Quadro da LOUOS com esse identificador.» A tela não simula processos protocolados, janela de datas, risco municipal, planilha de tratamento, gatilhos nem regras territoriais.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Simular impacto de parametrização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Simulação de regras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o rascunho do Quadro 10 ou do Quadro 11A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quantos cenários mudariam antes de publicar.</w:t>
      </w:r>
    </w:p>
    <w:p>
      <w:pPr>
        <w:pStyle w:val="Heading1"/>
      </w:pPr>
      <w:r>
        <w:t>HISTÓRIA DE USUÁRIO: Simular impacto de parametrização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publicar o rascunho só com outra pessoa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simulação não grave o motor e o autor não publique o próprio rascunho.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manter as regras da lei urbanística</w:t>
      </w:r>
    </w:p>
    <w:p>
      <w:pPr>
        <w:jc w:val="both"/>
      </w:pPr>
      <w:r>
        <w:rPr>
          <w:rFonts w:ascii="Arial" w:hAnsi="Arial"/>
          <w:sz w:val="24"/>
        </w:rPr>
        <w:t>• Rascunho existente do Quadro 10 ou do Quadro 11A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Rascunho do quadro ainda não publicado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Simulação de regras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Simulação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imulaca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Simular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rascunho do Quadro 10 ou do Quadro 11A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mantém as regras simula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recebe total, quantos mudariam, distribuição, divergências e a amostra usada, e o resultado do motor não fica gravado</w:t>
      </w:r>
    </w:p>
    <w:p/>
    <w:p>
      <w:r>
        <w:rPr>
          <w:rFonts w:ascii="Arial" w:hAnsi="Arial"/>
          <w:b/>
          <w:sz w:val="22"/>
        </w:rPr>
        <w:t>Cenário 2: Amostra informada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mesmo rascunho está na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simulação pede dez cenários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relatório registra a amostra usada como dez, limitada às atividades ativas encontradas</w:t>
      </w:r>
    </w:p>
    <w:p/>
    <w:p>
      <w:r>
        <w:rPr>
          <w:rFonts w:ascii="Arial" w:hAnsi="Arial"/>
          <w:b/>
          <w:sz w:val="22"/>
        </w:rPr>
        <w:t>Cenário 3: Rascunho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versão não é rascunho daquele quadro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simular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simulação é recusada com a mensagem de que não há rascunho desse quadro com esse identificador</w:t>
      </w:r>
    </w:p>
    <w:p/>
    <w:p>
      <w:r>
        <w:rPr>
          <w:rFonts w:ascii="Arial" w:hAnsi="Arial"/>
          <w:b/>
          <w:sz w:val="22"/>
        </w:rPr>
        <w:t>Cenário 4: Publicar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pode ser simulado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autor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recusada; outra pessoa que mantém as regras pode publicar</w:t>
      </w:r>
    </w:p>
    <w:p/>
    <w:p>
      <w:r>
        <w:rPr>
          <w:rFonts w:ascii="Arial" w:hAnsi="Arial"/>
          <w:b/>
          <w:sz w:val="22"/>
        </w:rPr>
        <w:t>Cenário 5: Atualizar a página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relatório acabou de ser exibido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página é atualizada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relatório não permanece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HU.033 - SIMULAR IMPACTO DE PARAMETRIZAÇÃO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8" Type="http://schemas.openxmlformats.org/officeDocument/2006/relationships/image" Target="media/image4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