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HU.050 – APLICAR RESTRIÇÕES ESPECIAIS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Restrição da camada e regra de lugar são mecanismos diferentes. A feição que cruza o ponto vira condicionante de restrição, com o nome da feição, e pode rebaixar o parecer para permitido com condições. Não torna o uso não permitido e não classifica o risco. Toda feição cruzada entra; ZEIS é um exemplo do texto, não um filtro. Camada indisponível ou sem feição não gera condicionante e não simula ZEIS. As regras RT-01 a RT-04 e as listas RT-05-A e RT-05-B estão na identificação territorial. A RT-01 indefere. Poligonal incidente encaminha à análise. Lista de endereços não defere. RT-05-A e RT-05-B alteram o Quadro 10: fora da lista, proibido; sem número do logradouro e sem bairro, indisponível. A observação (c) não é carregada nem executada. A feição de restrição não aciona, sozinha, o gatilho de risco de ZEIS na consulta prévia.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Aplicar restrições especiais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Restrições no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a restrição do lugar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imóvel em área com regra especial não seja tratado como uso livre.</w:t>
      </w:r>
    </w:p>
    <w:p>
      <w:pPr>
        <w:pStyle w:val="Heading1"/>
      </w:pPr>
      <w:r>
        <w:t>HISTÓRIA DE USUÁRIO: Aplicar restrições especiais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restrição incidente e o efeito da regra de lugar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condicione, indefira ou encaminhe à análise conforme a regra.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Território do ponto já identificado</w:t>
      </w:r>
    </w:p>
    <w:p>
      <w:pPr>
        <w:jc w:val="both"/>
      </w:pPr>
      <w:r>
        <w:rPr>
          <w:rFonts w:ascii="Arial" w:hAnsi="Arial"/>
          <w:sz w:val="24"/>
        </w:rPr>
        <w:t>• Versão vigente das regras de lugar, quando a avaliação for a da RT</w:t>
      </w:r>
    </w:p>
    <w:p>
      <w:pPr>
        <w:jc w:val="both"/>
      </w:pPr>
      <w:r>
        <w:rPr>
          <w:rFonts w:ascii="Arial" w:hAnsi="Arial"/>
          <w:sz w:val="24"/>
        </w:rPr>
        <w:t>• Parecer que ainda admite condicionante, para a feição rebaixar o resultado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HU-044 — feições de restrição e regras RT</w:t>
      </w:r>
    </w:p>
    <w:p>
      <w:pPr>
        <w:jc w:val="both"/>
      </w:pPr>
      <w:r>
        <w:rPr>
          <w:rFonts w:ascii="Arial" w:hAnsi="Arial"/>
          <w:sz w:val="24"/>
        </w:rPr>
        <w:t xml:space="preserve">• HU-047 — observações (a) e (b) do Quadro 10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HU-051 — o resultado único recebe a condicionante de restrição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Restrições no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 resultado aparece em Consultar viabilidade e no processo. A manutenção das regras fica em Regras &gt; Motor de regras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Feição no ponto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camada de restrição identifica uma ou mais feições no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chega à coleta de condicionantes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cada feição vira condicionante de restrição e pode rebaixar o resultado para permitido com condições</w:t>
      </w:r>
    </w:p>
    <w:p/>
    <w:p>
      <w:r>
        <w:rPr>
          <w:rFonts w:ascii="Arial" w:hAnsi="Arial"/>
          <w:b/>
          <w:sz w:val="22"/>
        </w:rPr>
        <w:t>Cenário 2: Camada sem incidência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camada de restrição está indisponível ou não encontra feição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 restrições são avaliadas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condicionante de restrição é criada</w:t>
      </w:r>
    </w:p>
    <w:p/>
    <w:p>
      <w:r>
        <w:rPr>
          <w:rFonts w:ascii="Arial" w:hAnsi="Arial"/>
          <w:b/>
          <w:sz w:val="22"/>
        </w:rPr>
        <w:t>Cenário 3: Fora da lista da observação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linha do Quadro 10 tem observação (a) ou (b)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logradouro ou o bairro não está na regra RT-05 correspondente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permissão aplicada é proibida</w:t>
      </w:r>
    </w:p>
    <w:p/>
    <w:p>
      <w:r>
        <w:rPr>
          <w:rFonts w:ascii="Arial" w:hAnsi="Arial"/>
          <w:b/>
          <w:sz w:val="22"/>
        </w:rPr>
        <w:t>Cenário 4: Observação (c) ausente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se procura a regra da observação (c)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 regras vigentes são lidas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não é carregada nem executada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HU.050 - APLICAR RESTRIÇÕES ESPECIAIS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