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HU.052 – REGISTRAR FUNDAMENTAÇÃO LEGAL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parecer cita a base legal só do que o motor chegou a aplicar, mais o motivo quando o resultado fica pendente. Enquadramento identificado inclui o texto-base da LOUOS e o subgrupo, ou "enquadramento de uso" se o subgrupo vier vazio. Quadro 10 identificado inclui a base legal da linha, quando preenchida, e o texto da LOUOS com "Quadro 10". Quadro 11A identificado faz o mesmo com "Quadro 11A". Base legal vazia da linha não gera item extra; o rótulo do quadro ainda entra se a dimensão foi identificada. Dimensão que não está identificada não contribui com quadro. Se o resultado está pendente, o motivo da pendência entra na lista e o quadro que ficou indisponível não é citado como regra aplicada. Entradas repetidas são removidas. A lista fica registrada junto com o CNAE, a área, a situação do enquadramento, o resultado e as versões. Nas regras territoriais que indeferem, o fundamento é o da própria regra, não esta lista. Não há citação do Quadro 7 nem do Quadro 11. A fundamentação sanitária não entra neste parecer. Os textos-base são os cadastrados; esta função não confere, à parte, a vigência da lei.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Registrar fundamentação legal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Fundamentação do parecer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citar só a base legal do que foi aplicado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parecer não mencione quadro que não chegou a ser usado.</w:t>
      </w:r>
    </w:p>
    <w:p>
      <w:pPr>
        <w:pStyle w:val="Heading1"/>
      </w:pPr>
      <w:r>
        <w:t>HISTÓRIA DE USUÁRIO: Registrar fundamentação legal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ler a fundamentação do parecer locacional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veja o enquadramento, os quadros aplicados e, na pendência, o motivo em vez da regra faltante.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Parecer já consolidado</w:t>
      </w:r>
    </w:p>
    <w:p>
      <w:pPr>
        <w:jc w:val="both"/>
      </w:pPr>
      <w:r>
        <w:rPr>
          <w:rFonts w:ascii="Arial" w:hAnsi="Arial"/>
          <w:sz w:val="24"/>
        </w:rPr>
        <w:t>• Textos-base da LOUOS cadastrados e, quando houver, base legal na linha da versão usada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HU-051 — o resultado consolidado</w:t>
      </w:r>
    </w:p>
    <w:p>
      <w:pPr>
        <w:jc w:val="both"/>
      </w:pPr>
      <w:r>
        <w:rPr>
          <w:rFonts w:ascii="Arial" w:hAnsi="Arial"/>
          <w:sz w:val="24"/>
        </w:rPr>
        <w:t xml:space="preserve">• HU-046, HU-047 e HU-048 — dimensões que podem entrar na lista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 manutenção dos textos-base fica em Configuração &gt; Textos decisórios, fora desta função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Fundamentação do parecer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 resultado aparece em Consultar viabilidade e no processo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Tudo identificado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enquadramento, Quadro 10 e Quadro 11A estão identificados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fundamentação é montada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cita o enquadramento, o Quadro 10, o Quadro 11A e as bases legais não vazias das linhas</w:t>
      </w:r>
    </w:p>
    <w:p/>
    <w:p>
      <w:r>
        <w:rPr>
          <w:rFonts w:ascii="Arial" w:hAnsi="Arial"/>
          <w:b/>
          <w:sz w:val="22"/>
        </w:rPr>
        <w:t>Cenário 2: Pendência sem zona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resultado fica pendente porque a zona não foi identificada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fundamentação é montada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motivo da pendência entra na lista e o Quadro 10 não é citado como aplicado</w:t>
      </w:r>
    </w:p>
    <w:p/>
    <w:p>
      <w:r>
        <w:rPr>
          <w:rFonts w:ascii="Arial" w:hAnsi="Arial"/>
          <w:b/>
          <w:sz w:val="22"/>
        </w:rPr>
        <w:t>Cenário 3: Indeferimento por regra de lugar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regra territorial indefere o processo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texto do indeferimento é montado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fundamento usado é o da própria regra, e não a lista do parecer consolidado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HU.052 - REGISTRAR FUNDAMENTAÇÃO LEGAL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