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HU.062 – INDEFERIR AUTOMATICAMENTE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No fluxo expresso, o sistema indefere quando o local não permite a atividade, quando uma regra territorial manda indeferir ou quando uma pergunta indispensável ao enquadramento chegou sem resposta. A decisão é única, com fundamentação, e não recebe número de TVL. O motivo do indeferimento pelo local é a justificativa do veredito, não um texto genérico. O veto do local indefere mesmo quando há alto risco. A análise só recebe o que ainda pode ser deferido. Alto risco sem veto do local, inelegibilidade, pendência, gatilho de sede e regra territorial de análise não indeferem: vão para análise. O sistema ainda não oferece indeferimento automático só por alto risco quando o local ainda permite a atividade, nem indeferimento por DAM não pago. Pergunta sem resposta indefere quando o consolidado ainda não é não permitido e essa regra está ligada, o que é o padrão. O texto cita o número, o enunciado e o CNAE da pergunta. Se o local já é não permitido, vale o indeferimento locacional. Com a regra desligada, a pergunta sem resposta não usa esse atalho. O indeferimento por prazo de convite é outro passo e não passa por aqui. Indeferimento do fluxo expresso não é enviado à SEFAZ; o registro fica como não aplicável.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EP09 — Fluxo Expresso</w:t>
      </w:r>
    </w:p>
    <w:p>
      <w:r>
        <w:rPr>
          <w:rFonts w:ascii="Arial" w:hAnsi="Arial"/>
          <w:sz w:val="22"/>
        </w:rPr>
        <w:t>HISTÓRIA DE USUÁRIO: Indeferir automaticamente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Indeferir automaticamente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EP09 — Fluxo Expresso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indeferir no fluxo expresso o uso não permitido no local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processo encerre com fundamentação, sem análise humana e sem número de TVL.</w:t>
      </w:r>
    </w:p>
    <w:p>
      <w:pPr>
        <w:pStyle w:val="Heading1"/>
      </w:pPr>
      <w:r>
        <w:t>HISTÓRIA DE USUÁRIO: Indeferir automaticamente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o sistema indefira não permitido, regra territorial de indeferimento e pergunta indispensável sem resposta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alto risco sem veto do local continue indo para análise.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Processo ainda decidível pelo fluxo expresso</w:t>
      </w:r>
    </w:p>
    <w:p>
      <w:pPr>
        <w:jc w:val="both"/>
      </w:pPr>
      <w:r>
        <w:rPr>
          <w:rFonts w:ascii="Arial" w:hAnsi="Arial"/>
          <w:sz w:val="24"/>
        </w:rPr>
        <w:t>• Veredito não permitido, regra territorial de indeferir, ou pergunta necessária sem resposta com a regra ligada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HU.060 — Identificar elegibilidade para fluxo expresso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HU.063 — Emitir resultado expresso</w:t>
      </w:r>
    </w:p>
    <w:p>
      <w:pPr>
        <w:jc w:val="both"/>
      </w:pPr>
      <w:r>
        <w:rPr>
          <w:rFonts w:ascii="Arial" w:hAnsi="Arial"/>
          <w:sz w:val="24"/>
        </w:rPr>
        <w:t xml:space="preserve">• HU.064 — Notificar resultado ao cidadão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Indeferir automaticamente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Relatórios &gt; Resultados do fluxo expresso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express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Local não permitido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consolidado é não permitido, depois das regras territoriais que não indeferiram antes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sistema emite a decisão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solicitação fica indeferida, a decisão registra o motivo e não há número de TVL</w:t>
      </w:r>
    </w:p>
    <w:p/>
    <w:p>
      <w:r>
        <w:rPr>
          <w:rFonts w:ascii="Arial" w:hAnsi="Arial"/>
          <w:b/>
          <w:sz w:val="22"/>
        </w:rPr>
        <w:t>Cenário 2: Regra territorial de indeferir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regra territorial manda indeferir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sistema decide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decisão usa o motivo da regra e o consolidado não permitido, sem TVL</w:t>
      </w:r>
    </w:p>
    <w:p/>
    <w:p>
      <w:r>
        <w:rPr>
          <w:rFonts w:ascii="Arial" w:hAnsi="Arial"/>
          <w:b/>
          <w:sz w:val="22"/>
        </w:rPr>
        <w:t>Cenário 3: Pergunta sem resposta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pergunta necessária sem resposta, o consolidado não é não permitido e a regra está ligada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sistema decide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indefere citando número, enunciado e CNAE</w:t>
      </w:r>
    </w:p>
    <w:p/>
    <w:p>
      <w:r>
        <w:rPr>
          <w:rFonts w:ascii="Arial" w:hAnsi="Arial"/>
          <w:b/>
          <w:sz w:val="22"/>
        </w:rPr>
        <w:t>Cenário 4: Alto risco sem veto do local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alto risco e o local ainda permite a atividade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sistema decide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indefere e encaminha à análise</w:t>
      </w:r>
    </w:p>
    <w:p/>
    <w:p>
      <w:r>
        <w:rPr>
          <w:rFonts w:ascii="Arial" w:hAnsi="Arial"/>
          <w:b/>
          <w:sz w:val="22"/>
        </w:rPr>
        <w:t>Cenário 5: Envio à SEFAZ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resultado é indeferimento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resultado é comunicado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envio à SEFAZ não ocorre e fica registrado como não aplicável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HU.062 - INDEFERIR AUTOMATICAMENTE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1" Type="http://schemas.openxmlformats.org/officeDocument/2006/relationships/image" Target="media/image2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