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 xml:space="preserve">HU.070 – FILA DE TRABALHO DO ANALISTA COM SLA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caixa de entrada lista os processos atribuídos a quem está autenticado, em análise ou em pendência, fora da situação de aguardando conclusão, ordenados pelo prazo da análise. Processo deferido, indeferido ou em outra situação encerrada não aparece. Processo sem responsável também não entra. Abrir a fila não muda situação e não dispara aviso de vencimento. Os contadores do próprio usuário são: em análise com responsável, em pendência e vencendo hoje. Quem distribui processos vê, na mesma tela, a carga por analista e os processos com prazo no vermelho. Os demais não veem essa visão do setor. A caixa do setor inteiro é outra tela. O prazo mostrado é o já calculado no encaminhamento e recalculado na distribuição ou na assunção. A redistribuição não recalcula esse prazo. A página pode ter 10, 15, 25 ou 50 itens. Filtro vazio não restringe. A consulta fica registrada como a fila do próprio usuário.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Fila de trabalho do analista com SLA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Caixa de entrada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minha fila pelo prazo</w:t>
      </w:r>
      <w:r>
        <w:rPr>
          <w:rFonts w:ascii="Arial" w:hAnsi="Arial"/>
          <w:b/>
          <w:sz w:val="24"/>
        </w:rPr>
        <w:t xml:space="preserve">, de modo que </w:t>
      </w:r>
      <w:r>
        <w:rPr>
          <w:rFonts w:ascii="Arial" w:hAnsi="Arial"/>
          <w:b w:val="0"/>
          <w:sz w:val="24"/>
        </w:rPr>
        <w:t>eu trabalhe primeiro o que vence antes.</w:t>
      </w:r>
    </w:p>
    <w:p>
      <w:pPr>
        <w:pStyle w:val="Heading1"/>
      </w:pPr>
      <w:r>
        <w:t>HISTÓRIA DE USUÁRIO: Fila de trabalho do analista com SLA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somente os processos atribuídos a mim, em análise ou em pendência</w:t>
      </w:r>
      <w:r>
        <w:rPr>
          <w:rFonts w:ascii="Arial" w:hAnsi="Arial"/>
          <w:b/>
          <w:sz w:val="24"/>
        </w:rPr>
        <w:t xml:space="preserve">, de modo que </w:t>
      </w:r>
      <w:r>
        <w:rPr>
          <w:rFonts w:ascii="Arial" w:hAnsi="Arial"/>
          <w:b w:val="0"/>
          <w:sz w:val="24"/>
        </w:rPr>
        <w:t>a visão do setor apareça só para quem distribui.</w:t>
      </w:r>
    </w:p>
    <w:p>
      <w:pPr>
        <w:pStyle w:val="Heading1"/>
      </w:pPr>
      <w:r>
        <w:t>PRÉ-REQUISITOS</w:t>
      </w:r>
    </w:p>
    <w:p>
      <w:pPr>
        <w:jc w:val="both"/>
      </w:pPr>
      <w:r>
        <w:rPr>
          <w:rFonts w:ascii="Arial" w:hAnsi="Arial"/>
          <w:sz w:val="24"/>
        </w:rPr>
        <w:t>• Atribuição de consultar solicitações</w:t>
      </w:r>
    </w:p>
    <w:p>
      <w:pPr>
        <w:jc w:val="both"/>
      </w:pPr>
      <w:r>
        <w:rPr>
          <w:rFonts w:ascii="Arial" w:hAnsi="Arial"/>
          <w:sz w:val="24"/>
        </w:rPr>
        <w:t>• Processos atribuídos ao usuário, em análise ou em pendência</w:t>
      </w:r>
    </w:p>
    <w:p>
      <w:pPr>
        <w:pStyle w:val="Heading1"/>
      </w:pPr>
      <w:r>
        <w:t>DEPENDÊNCIAS</w:t>
      </w:r>
    </w:p>
    <w:p>
      <w:r>
        <w:rPr>
          <w:b/>
          <w:sz w:val="24"/>
        </w:rPr>
        <w:t>Passadas</w:t>
      </w:r>
    </w:p>
    <w:p>
      <w:pPr>
        <w:jc w:val="both"/>
      </w:pPr>
      <w:r>
        <w:rPr>
          <w:rFonts w:ascii="Arial" w:hAnsi="Arial"/>
          <w:sz w:val="24"/>
        </w:rPr>
        <w:t>• Distribuição ou assunção do processo, que grava o prazo exibido</w:t>
      </w:r>
    </w:p>
    <w:p/>
    <w:p>
      <w:r>
        <w:rPr>
          <w:b/>
          <w:sz w:val="24"/>
        </w:rPr>
        <w:t>Futuras</w:t>
      </w:r>
    </w:p>
    <w:p>
      <w:pPr>
        <w:jc w:val="both"/>
      </w:pPr>
      <w:r>
        <w:rPr>
          <w:rFonts w:ascii="Arial" w:hAnsi="Arial"/>
          <w:sz w:val="24"/>
        </w:rPr>
        <w:t>• Nenhuma</w:t>
      </w:r>
    </w:p>
    <w:p>
      <w:pPr>
        <w:pStyle w:val="Heading1"/>
      </w:pPr>
      <w:r>
        <w:t>INTERFACE DE USUÁRIO</w:t>
      </w:r>
    </w:p>
    <w:p>
      <w:pPr>
        <w:pStyle w:val="Heading2"/>
      </w:pPr>
      <w:r>
        <w:t>TELA 1 - Caixa de entrada</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Minha fila</w:t>
      </w:r>
    </w:p>
    <w:p>
      <w:r>
        <w:rPr>
          <w:rFonts w:ascii="Arial" w:hAnsi="Arial"/>
          <w:b/>
          <w:sz w:val="22"/>
        </w:rPr>
        <w:t xml:space="preserve">Dado que </w:t>
      </w:r>
      <w:r>
        <w:rPr>
          <w:rFonts w:ascii="Arial" w:hAnsi="Arial"/>
          <w:sz w:val="22"/>
        </w:rPr>
        <w:t>o usuário consulta solicitações e tem processos atribuídos</w:t>
      </w:r>
    </w:p>
    <w:p>
      <w:r>
        <w:rPr>
          <w:rFonts w:ascii="Arial" w:hAnsi="Arial"/>
          <w:b/>
          <w:sz w:val="22"/>
        </w:rPr>
        <w:t xml:space="preserve">Quando </w:t>
      </w:r>
      <w:r>
        <w:rPr>
          <w:rFonts w:ascii="Arial" w:hAnsi="Arial"/>
          <w:sz w:val="22"/>
        </w:rPr>
        <w:t>abre a caixa de entrada</w:t>
      </w:r>
    </w:p>
    <w:p>
      <w:r>
        <w:rPr>
          <w:rFonts w:ascii="Arial" w:hAnsi="Arial"/>
          <w:b/>
          <w:sz w:val="22"/>
        </w:rPr>
        <w:t xml:space="preserve">Então </w:t>
      </w:r>
      <w:r>
        <w:rPr>
          <w:rFonts w:ascii="Arial" w:hAnsi="Arial"/>
          <w:sz w:val="22"/>
        </w:rPr>
        <w:t>vê só os seus, em análise ou em pendência, fora de aguardando conclusão, ordenados pelo prazo, e a consulta fica registrada</w:t>
      </w:r>
    </w:p>
    <w:p/>
    <w:p>
      <w:r>
        <w:rPr>
          <w:rFonts w:ascii="Arial" w:hAnsi="Arial"/>
          <w:b/>
          <w:sz w:val="22"/>
        </w:rPr>
        <w:t>Cenário 2: Quem distribui</w:t>
      </w:r>
    </w:p>
    <w:p>
      <w:r>
        <w:rPr>
          <w:rFonts w:ascii="Arial" w:hAnsi="Arial"/>
          <w:b/>
          <w:sz w:val="22"/>
        </w:rPr>
        <w:t xml:space="preserve">Dado que </w:t>
      </w:r>
      <w:r>
        <w:rPr>
          <w:rFonts w:ascii="Arial" w:hAnsi="Arial"/>
          <w:sz w:val="22"/>
        </w:rPr>
        <w:t>o usuário também distribui processos</w:t>
      </w:r>
    </w:p>
    <w:p>
      <w:r>
        <w:rPr>
          <w:rFonts w:ascii="Arial" w:hAnsi="Arial"/>
          <w:b/>
          <w:sz w:val="22"/>
        </w:rPr>
        <w:t xml:space="preserve">Quando </w:t>
      </w:r>
      <w:r>
        <w:rPr>
          <w:rFonts w:ascii="Arial" w:hAnsi="Arial"/>
          <w:sz w:val="22"/>
        </w:rPr>
        <w:t>abre a mesma tela</w:t>
      </w:r>
    </w:p>
    <w:p>
      <w:r>
        <w:rPr>
          <w:rFonts w:ascii="Arial" w:hAnsi="Arial"/>
          <w:b/>
          <w:sz w:val="22"/>
        </w:rPr>
        <w:t xml:space="preserve">Então </w:t>
      </w:r>
      <w:r>
        <w:rPr>
          <w:rFonts w:ascii="Arial" w:hAnsi="Arial"/>
          <w:sz w:val="22"/>
        </w:rPr>
        <w:t>vê ainda a carga por analista e os processos com prazo no vermelho</w:t>
      </w:r>
    </w:p>
    <w:p/>
    <w:p>
      <w:r>
        <w:rPr>
          <w:rFonts w:ascii="Arial" w:hAnsi="Arial"/>
          <w:b/>
          <w:sz w:val="22"/>
        </w:rPr>
        <w:t>Cenário 3: Quem não distribui</w:t>
      </w:r>
    </w:p>
    <w:p>
      <w:r>
        <w:rPr>
          <w:rFonts w:ascii="Arial" w:hAnsi="Arial"/>
          <w:b/>
          <w:sz w:val="22"/>
        </w:rPr>
        <w:t xml:space="preserve">Dado que </w:t>
      </w:r>
      <w:r>
        <w:rPr>
          <w:rFonts w:ascii="Arial" w:hAnsi="Arial"/>
          <w:sz w:val="22"/>
        </w:rPr>
        <w:t>o usuário não distribui processos</w:t>
      </w:r>
    </w:p>
    <w:p>
      <w:r>
        <w:rPr>
          <w:rFonts w:ascii="Arial" w:hAnsi="Arial"/>
          <w:b/>
          <w:sz w:val="22"/>
        </w:rPr>
        <w:t xml:space="preserve">Quando </w:t>
      </w:r>
      <w:r>
        <w:rPr>
          <w:rFonts w:ascii="Arial" w:hAnsi="Arial"/>
          <w:sz w:val="22"/>
        </w:rPr>
        <w:t>abre a fila</w:t>
      </w:r>
    </w:p>
    <w:p>
      <w:r>
        <w:rPr>
          <w:rFonts w:ascii="Arial" w:hAnsi="Arial"/>
          <w:b/>
          <w:sz w:val="22"/>
        </w:rPr>
        <w:t xml:space="preserve">Então </w:t>
      </w:r>
      <w:r>
        <w:rPr>
          <w:rFonts w:ascii="Arial" w:hAnsi="Arial"/>
          <w:sz w:val="22"/>
        </w:rPr>
        <w:t>não vê a visão do setor</w:t>
      </w:r>
    </w:p>
    <w:p/>
    <w:p>
      <w:r>
        <w:rPr>
          <w:rFonts w:ascii="Arial" w:hAnsi="Arial"/>
          <w:b/>
          <w:sz w:val="22"/>
        </w:rPr>
        <w:t>Cenário 4: Abrir não altera o processo</w:t>
      </w:r>
    </w:p>
    <w:p>
      <w:r>
        <w:rPr>
          <w:rFonts w:ascii="Arial" w:hAnsi="Arial"/>
          <w:b/>
          <w:sz w:val="22"/>
        </w:rPr>
        <w:t xml:space="preserve">Dado que </w:t>
      </w:r>
      <w:r>
        <w:rPr>
          <w:rFonts w:ascii="Arial" w:hAnsi="Arial"/>
          <w:sz w:val="22"/>
        </w:rPr>
        <w:t>a fila está na tela</w:t>
      </w:r>
    </w:p>
    <w:p>
      <w:r>
        <w:rPr>
          <w:rFonts w:ascii="Arial" w:hAnsi="Arial"/>
          <w:b/>
          <w:sz w:val="22"/>
        </w:rPr>
        <w:t xml:space="preserve">Quando </w:t>
      </w:r>
      <w:r>
        <w:rPr>
          <w:rFonts w:ascii="Arial" w:hAnsi="Arial"/>
          <w:sz w:val="22"/>
        </w:rPr>
        <w:t>o analista apenas consulta</w:t>
      </w:r>
    </w:p>
    <w:p>
      <w:r>
        <w:rPr>
          <w:rFonts w:ascii="Arial" w:hAnsi="Arial"/>
          <w:b/>
          <w:sz w:val="22"/>
        </w:rPr>
        <w:t xml:space="preserve">Então </w:t>
      </w:r>
      <w:r>
        <w:rPr>
          <w:rFonts w:ascii="Arial" w:hAnsi="Arial"/>
          <w:sz w:val="22"/>
        </w:rPr>
        <w:t>nenhuma situação é alterada e nenhum aviso de vencimento é disparado por esta tela</w:t>
      </w:r>
    </w:p>
    <w:p/>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 xml:space="preserve">HU.070 - FILA DE TRABALHO DO ANALISTA COM SLA - Versão 2.2 – 19/10/2026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3" Type="http://schemas.openxmlformats.org/officeDocument/2006/relationships/image" Target="media/image2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