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HU.077 – ENCAMINHAR PARA MALHA FINA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encaminha para a malha fina envia um ou vários processos já decididos pelo fluxo expresso, com um motivo, sem mudar a situação do processo. Quem só encaminha não opera a caixa. A caixa é de quem analisa a malha fina, no cadastro padrão as chefias e o administrador. Concluir na caixa exige também poder concluir a análise. O administrador, no cadastro padrão, vê a caixa e não conclui. O encaminhamento humano exige decisão do fluxo expresso ainda fora da análise humana. Fora isso, o item falha com a mensagem de que a malha fina só se aplica a processo decidido pelo expresso, e os demais itens do lote seguem. Motivo vazio ou só com espaços recusa o lote inteiro antes de gravar. O motivo vale para o lote, com no máximo dois mil caracteres. O setor é opcional. Falha de um processo não cancela os outros. Repetir o encaminhamento cria novo registro. Cada encaminhamento fica na auditoria. Há também encaminhamento feito pelo próprio sistema, sem analista, quando uma verificação encaminha o processo. Esse caminho também não muda a situação e não exige que a decisão tenha sido do fluxo expresso. A caixa lista os encaminhamentos abertos e as baixas já concluídas, com os filtros das outras caixas, e a consulta fica registrada. Concluir só segue se existe encaminhamento aberto. O resultado pode ser deferido, indeferido, desativado, cassado ou revogado, com as regras de encerramento da análise. Sem encaminhamento aberto, a tela avisa e não muda a situação.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Encaminhar para malha fina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Malha fina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enviar o processo do fluxo expresso à malha fina com motivo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revisor veja o caso na caixa sem que o encaminhamento mude a situação.</w:t>
      </w:r>
    </w:p>
    <w:p>
      <w:pPr>
        <w:pStyle w:val="Heading1"/>
      </w:pPr>
      <w:r>
        <w:t>HISTÓRIA DE USUÁRIO: Encaminhar para malha fina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encaminhar um ou vários processos e, quem analisa a caixa, registrar o resultado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encaminhar, ver a caixa e concluir sejam atos distintos.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encaminhar para a malha fina, para o envio</w:t>
      </w:r>
    </w:p>
    <w:p>
      <w:pPr>
        <w:jc w:val="both"/>
      </w:pPr>
      <w:r>
        <w:rPr>
          <w:rFonts w:ascii="Arial" w:hAnsi="Arial"/>
          <w:sz w:val="24"/>
        </w:rPr>
        <w:t>• Atribuição de analisar a malha fina, para ver a caixa</w:t>
      </w:r>
    </w:p>
    <w:p>
      <w:pPr>
        <w:jc w:val="both"/>
      </w:pPr>
      <w:r>
        <w:rPr>
          <w:rFonts w:ascii="Arial" w:hAnsi="Arial"/>
          <w:sz w:val="24"/>
        </w:rPr>
        <w:t>• Atribuição de concluir a análise, além de analisar a malha fina, para registrar o resultado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Decisão do fluxo expresso, no encaminhamento humano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Malha fina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Malha fina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malha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Encaminhar processo do expresso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foi decidido pelo fluxo expresso, ainda não entrou na análise humana, e o motivo foi informado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quem encaminha envia o processo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ele entra na caixa e a situação do processo não muda</w:t>
      </w:r>
    </w:p>
    <w:p/>
    <w:p>
      <w:r>
        <w:rPr>
          <w:rFonts w:ascii="Arial" w:hAnsi="Arial"/>
          <w:b/>
          <w:sz w:val="22"/>
        </w:rPr>
        <w:t>Cenário 2: Motivo em branco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motivo está vazio ou só tem espaços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lote é enviado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 item é gravado</w:t>
      </w:r>
    </w:p>
    <w:p/>
    <w:p>
      <w:r>
        <w:rPr>
          <w:rFonts w:ascii="Arial" w:hAnsi="Arial"/>
          <w:b/>
          <w:sz w:val="22"/>
        </w:rPr>
        <w:t>Cenário 3: Item que não cabe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processo do lote já está na análise humana ou não tem decisão do expresso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lote é encaminhado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esse item falha e os demais seguem</w:t>
      </w:r>
    </w:p>
    <w:p/>
    <w:p>
      <w:r>
        <w:rPr>
          <w:rFonts w:ascii="Arial" w:hAnsi="Arial"/>
          <w:b/>
          <w:sz w:val="22"/>
        </w:rPr>
        <w:t>Cenário 4: Concluir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encaminhamento aberto e o revisor pode concluir a análise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registra o resultado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conclusão da análise é aplicada e o encaminhamento aberto é baixado</w:t>
      </w:r>
    </w:p>
    <w:p/>
    <w:p>
      <w:r>
        <w:rPr>
          <w:rFonts w:ascii="Arial" w:hAnsi="Arial"/>
          <w:b/>
          <w:sz w:val="22"/>
        </w:rPr>
        <w:t>Cenário 5: Sem encaminhamento aberto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encaminhamento em aberto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alguém tenta concluir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tela avisa e a situação do processo não muda</w:t>
      </w:r>
    </w:p>
    <w:p/>
    <w:p>
      <w:r>
        <w:rPr>
          <w:rFonts w:ascii="Arial" w:hAnsi="Arial"/>
          <w:b/>
          <w:sz w:val="22"/>
        </w:rPr>
        <w:t>Cenário 6: Sem atribuição de concluir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usuário só analisa a malha fina ou só encaminha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concluir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conclusão é negada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HU.077 - ENCAMINHAR PARA MALHA FINA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5" Type="http://schemas.openxmlformats.org/officeDocument/2006/relationships/image" Target="media/image3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