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HU.080 – INDEFERIR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analisa e também conclui a análise indefere o processo em análise com justificativa visível ao requerente. É preciso ao menos uma atividade marcada como indeferida na ficha. O texto é o parecer da conclusão, senão o da ficha, senão as justificativas das atividades. Sem texto, nada é gravado. A situação fica indeferida, sem número de TVL, com consolidado não permitido. Analista Terceirizado não indefere. Apoio não indefere. Processo já deferido não é indeferido por esta conclusão. Renovação com condicionantes não atendidas força indeferimento e ainda exige justificativa. Convite aberto com prazo vencido é indeferido sem usuário: o motivo vem do texto padrão de convite expirado, sem CNAE e sem versão de regra. O analista atribuído, ou quem abriu o convite, é avisado. Uma segunda passagem não trata de novo o convite que já deixou de estar aberto. O sistema ainda não oferece envio do indeferimento à SEFAZ. O parecer à Junta, com o canal indisponível, fica registrado como bloqueado, sem marcar enviado. O PDF de indeferimento existe para decisão indeferida e é emitido por quem emite o TVL, em endereço temporário e reservado.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Indeferir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Indeferir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quem conclui a análise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indeferir com o motivo visível ao requerente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análise encerre sem TVL e o convite vencido sem resposta também indefira.</w:t>
      </w:r>
    </w:p>
    <w:p>
      <w:pPr>
        <w:pStyle w:val="Heading1"/>
      </w:pPr>
      <w:r>
        <w:t>HISTÓRIA DE USUÁRIO: Indeferir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que analisa e conclui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indeferir a partir da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exista indeferimento humano sem justificativa.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em análise, para o indeferimento humano</w:t>
      </w:r>
    </w:p>
    <w:p>
      <w:pPr>
        <w:jc w:val="both"/>
      </w:pPr>
      <w:r>
        <w:rPr>
          <w:rFonts w:ascii="Arial" w:hAnsi="Arial"/>
          <w:sz w:val="24"/>
        </w:rPr>
        <w:t>• Ao menos uma atividade marcada como indeferida e um texto de justificativa</w:t>
      </w:r>
    </w:p>
    <w:p>
      <w:pPr>
        <w:jc w:val="both"/>
      </w:pPr>
      <w:r>
        <w:rPr>
          <w:rFonts w:ascii="Arial" w:hAnsi="Arial"/>
          <w:sz w:val="24"/>
        </w:rPr>
        <w:t>• Quem analisa e quem conclui a análise</w:t>
      </w:r>
    </w:p>
    <w:p>
      <w:pPr>
        <w:jc w:val="both"/>
      </w:pPr>
      <w:r>
        <w:rPr>
          <w:rFonts w:ascii="Arial" w:hAnsi="Arial"/>
          <w:sz w:val="24"/>
        </w:rPr>
        <w:t>• Convite aberto com prazo vencido, para o indeferimento sem resposta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HU.078 — Emitir parecer</w:t>
      </w:r>
    </w:p>
    <w:p>
      <w:pPr>
        <w:jc w:val="both"/>
      </w:pPr>
      <w:r>
        <w:rPr>
          <w:rFonts w:ascii="Arial" w:hAnsi="Arial"/>
          <w:sz w:val="24"/>
        </w:rPr>
        <w:t xml:space="preserve">• HU.087 — Solicitar pendência, para o convite que pode vencer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HU.177 — Responder pendência, que também trata o vencimento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Indeferir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de entrada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Sem concluir a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conclui a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indeferir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p>
      <w:r>
        <w:rPr>
          <w:rFonts w:ascii="Arial" w:hAnsi="Arial"/>
          <w:b/>
          <w:sz w:val="22"/>
        </w:rPr>
        <w:t>Cenário 2: Indeferimento com parecer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atividade indeferida e parecer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indefere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fica indeferido, o motivo fica preenchido e não há número de TVL</w:t>
      </w:r>
    </w:p>
    <w:p/>
    <w:p>
      <w:r>
        <w:rPr>
          <w:rFonts w:ascii="Arial" w:hAnsi="Arial"/>
          <w:b/>
          <w:sz w:val="22"/>
        </w:rPr>
        <w:t>Cenário 3: Sem justificativa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texto na conclusão, na ficha nem nas atividades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indeferir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nada é gravado</w:t>
      </w:r>
    </w:p>
    <w:p/>
    <w:p>
      <w:r>
        <w:rPr>
          <w:rFonts w:ascii="Arial" w:hAnsi="Arial"/>
          <w:b/>
          <w:sz w:val="22"/>
        </w:rPr>
        <w:t>Cenário 4: Convite vencido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convite venceu sem resposta e o processo ainda está em pendência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prazo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nasce decisão indeferida sem autor humano, com o motivo do convite expirado, e o analista é avisado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HU.080 - INDEFERIR SOLICITAÇÃO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