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HU.092 – ENVIAR E-MAIL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Os avisos de processo saem por e-mail quando o canal está previsto e ligado. No padrão, usam e-mail o convite aberto, o convite expirado, o prazo perto de vencer, o escalonamento de prazo e o resultado. A resposta de pendência, no padrão, fica só no aviso interno. Cada envio nasce na fila e, se o correio aceita, fica enviado. Se falha, fica falhou, com o motivo, ou com o texto Falha no envio da notificação quando não houver motivo. Canal desligado fica desativado e não é marcado como enviado. Não há situação de enviado sem o envio ter ocorrido. Destinatário sem e-mail utilizável não entra na fila. E-mail de conta, como confirmação ou senha, não usa esta lista de avisos de processo. Quem mantém os servidores de e-mail cadastra, altera, exclui e testa o servidor. A senha não é mostrada de novo. O teste envia uma mensagem real de teste, separada dos avisos de processo. Se existe servidor padrão ativo, os avisos passam a usá-lo. Sem servidor ativo, permanece o correio do ambiente. O envio dos avisos de processo não depende de quem cadastra o servidor. O sistema ainda não oferece e-mail de processo para destinatário sem e-mail utilizável.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EP11 — Pendências e Comunicação</w:t>
      </w:r>
    </w:p>
    <w:p>
      <w:r>
        <w:rPr>
          <w:rFonts w:ascii="Arial" w:hAnsi="Arial"/>
          <w:sz w:val="22"/>
        </w:rPr>
        <w:t>HISTÓRIA DE USUÁRIO: Enviar e-mail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Enviar e-mail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EP11 — Pendências e Comunicação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entregar por e-mail os avisos de processo cujo canal está ligado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retaguarda saiba se foi enviado, se falhou ou se o canal estava desligado.</w:t>
      </w:r>
    </w:p>
    <w:p>
      <w:pPr>
        <w:pStyle w:val="Heading1"/>
      </w:pPr>
      <w:r>
        <w:t>HISTÓRIA DE USUÁRIO: Enviar e-mail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resultado do e-mail do processo e manter o servidor de envio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senha não seja reexibida e o teste de conexão seja um envio real.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Aviso de processo com canal de e-mail previsto e ligado</w:t>
      </w:r>
    </w:p>
    <w:p>
      <w:pPr>
        <w:jc w:val="both"/>
      </w:pPr>
      <w:r>
        <w:rPr>
          <w:rFonts w:ascii="Arial" w:hAnsi="Arial"/>
          <w:sz w:val="24"/>
        </w:rPr>
        <w:t>• Destinatário com e-mail utilizável</w:t>
      </w:r>
    </w:p>
    <w:p>
      <w:pPr>
        <w:jc w:val="both"/>
      </w:pPr>
      <w:r>
        <w:rPr>
          <w:rFonts w:ascii="Arial" w:hAnsi="Arial"/>
          <w:sz w:val="24"/>
        </w:rPr>
        <w:t>• Quem mantém a configuração de e-mail, para cadastrar e testar o servidor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HU.088 — Notificar pendência</w:t>
      </w:r>
    </w:p>
    <w:p>
      <w:pPr>
        <w:jc w:val="both"/>
      </w:pPr>
      <w:r>
        <w:rPr>
          <w:rFonts w:ascii="Arial" w:hAnsi="Arial"/>
          <w:sz w:val="24"/>
        </w:rPr>
        <w:t xml:space="preserve">• HU.064 — Notificar resultado ao cidadão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HU.094 — Consultar histórico de comunicações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Enviar e-mail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Monitoramento de e-mails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mail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E-mail enviado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canal de e-mail está ligado e previsto para o aviso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correio aceita a mensagem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comunicação sai da fila e fica enviada</w:t>
      </w:r>
    </w:p>
    <w:p/>
    <w:p>
      <w:r>
        <w:rPr>
          <w:rFonts w:ascii="Arial" w:hAnsi="Arial"/>
          <w:b/>
          <w:sz w:val="22"/>
        </w:rPr>
        <w:t>Cenário 2: Falha do correio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correio recusa ou falha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envio termina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comunicação fica como falhou, com o motivo, e não como enviada</w:t>
      </w:r>
    </w:p>
    <w:p/>
    <w:p>
      <w:r>
        <w:rPr>
          <w:rFonts w:ascii="Arial" w:hAnsi="Arial"/>
          <w:b/>
          <w:sz w:val="22"/>
        </w:rPr>
        <w:t>Cenário 3: Canal desligado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e-mail está desligado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aviso é tratado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comunicação fica desativada e o desligamento fica registrado</w:t>
      </w:r>
    </w:p>
    <w:p/>
    <w:p>
      <w:r>
        <w:rPr>
          <w:rFonts w:ascii="Arial" w:hAnsi="Arial"/>
          <w:b/>
          <w:sz w:val="22"/>
        </w:rPr>
        <w:t>Cenário 4: Servidor padrão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servidor de e-mail padrão e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inicia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os avisos passam a usar esse servidor; sem servidor ativo, permanece o correio do ambiente</w:t>
      </w:r>
    </w:p>
    <w:p/>
    <w:p>
      <w:r>
        <w:rPr>
          <w:rFonts w:ascii="Arial" w:hAnsi="Arial"/>
          <w:b/>
          <w:sz w:val="22"/>
        </w:rPr>
        <w:t>Cenário 5: Cadastro do servidor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mantém a configuração de e-mail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cadastrar o servidor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recusa; o envio dos avisos de processo não depende dessa atribuição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HU.092 - ENVIAR E-MAIL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7" Type="http://schemas.openxmlformats.org/officeDocument/2006/relationships/image" Target="media/image2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