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HU.113 – DETECTAR DOCUMENTOS ILEGÍVEIS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detecção de documento ilegível faz parte da mesma leitura por visão da transcrição. Não é uma função separada e nenhum fluxo de anexo a chama hoje. Quando a leitura marca o documento como ilegível, a sugestão exige revisão humana e não vira conteúdo do processo. Não indefere, não devolve o anexo e não abre pendência ao requerente por conta própria. Com a leitura desligada, não surge alerta de ilegibilidade. O que fica gravado, quando a leitura ocorre, é a sugestão de leitura; não há um aviso separado só de ilegibilidade.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Detectar documentos ilegíveis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Documento ilegível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ser avisado quando o documento não puder ser lido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uma transcrição falha não seja tratada como conteúdo do processo.</w:t>
      </w:r>
    </w:p>
    <w:p>
      <w:pPr>
        <w:pStyle w:val="Heading1"/>
      </w:pPr>
      <w:r>
        <w:t>HISTÓRIA DE USUÁRIO: Detectar documentos ilegíveis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a ilegibilidade peça revisão humana da sugestão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processo não seja indeferido nem devolvido só por esse aviso.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mesma leitura documental ligada, com provedor de visão, para haver detecção</w:t>
      </w:r>
    </w:p>
    <w:p>
      <w:pPr>
        <w:jc w:val="both"/>
      </w:pPr>
      <w:r>
        <w:rPr>
          <w:rFonts w:ascii="Arial" w:hAnsi="Arial"/>
          <w:sz w:val="24"/>
        </w:rPr>
        <w:t>• Documento já gravado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Leitura documental do anexo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Documento ilegível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tela própria. Nenhum envio de anexo dispara esta detecção hoje.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Documento marcado como ilegível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leitura identifica o anexo como ilegível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sugestão é gravada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pede revisão humana e não altera a decisão do processo</w:t>
      </w:r>
    </w:p>
    <w:p/>
    <w:p>
      <w:r>
        <w:rPr>
          <w:rFonts w:ascii="Arial" w:hAnsi="Arial"/>
          <w:b/>
          <w:sz w:val="22"/>
        </w:rPr>
        <w:t>Cenário 2: Leitura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leitura documental está desligada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anexo é tratado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surge alerta de ilegibilidade</w:t>
      </w:r>
    </w:p>
    <w:p/>
    <w:p>
      <w:r>
        <w:rPr>
          <w:rFonts w:ascii="Arial" w:hAnsi="Arial"/>
          <w:b/>
          <w:sz w:val="22"/>
        </w:rPr>
        <w:t>Cenário 3: Sem pendência automática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documento foi marcado como ilegível na sugestão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processo segue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requerente não recebe pendência automática e o protocolo não é recusado por este aviso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HU.113 - DETECTAR DOCUMENTOS ILEGÍVEIS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0" Type="http://schemas.openxmlformats.org/officeDocument/2006/relationships/image" Target="media/image3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