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HU.136 – RELATÓRIO DE SATURAÇÃO LOCACIONAL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compara os estabelecimentos deferidos por bairro e CNAE com a capacidade recomendada e vê a situação do par. O bairro usado é o digitado no endereço, não a zona oficial. A capacidade vem da configuração. Valor que não seja número positivo é ignorado. Sem capacidade, a situação é sem capacidade e o percentual fica sem valor. Com capacidade, o percentual diante dos cortes configurados classifica o par como em ordem, saturando ou saturado. O corte de alerta tem padrão de 80 por cento e o de saturado tem padrão de 100 por cento. O nome do corte superior classifica a leitura; não trava protocolo novo. O resumo conta pares avaliados, saturados, saturando e sem capacidade. O relatório não indefere nem bloqueia solicitação. A exportação traz as solicitações filtradas, não a matriz de saturação. Os filtros comuns incluem bairro e CNAE. A consulta fica registrada.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saturação locacional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Saturação locacional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concentração por bairro e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 sem capacidade apareça explícito, sem percentual inventado.</w:t>
      </w:r>
    </w:p>
    <w:p>
      <w:pPr>
        <w:pStyle w:val="Heading1"/>
      </w:pPr>
      <w:r>
        <w:t>HISTÓRIA DE USUÁRIO: Relatório de saturação locacional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quais pares estão acima da capacidade cadastrada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saturado seja só uma classificação e não um impedimento de novo protocolo.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Estabelecimentos deferidos no recorte</w:t>
      </w:r>
    </w:p>
    <w:p>
      <w:pPr>
        <w:jc w:val="both"/>
      </w:pPr>
      <w:r>
        <w:rPr>
          <w:rFonts w:ascii="Arial" w:hAnsi="Arial"/>
          <w:sz w:val="24"/>
        </w:rPr>
        <w:t>• Capacidade numérica e positiva, quando o par for classificado por percentual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Saturação locacional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Saturação locacional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saturacao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Par saturado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par bairro e CNAE tem capacidade e o percentual atinge ou passa o corte superior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o relatório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do par é saturado</w:t>
      </w:r>
    </w:p>
    <w:p/>
    <w:p>
      <w:r>
        <w:rPr>
          <w:rFonts w:ascii="Arial" w:hAnsi="Arial"/>
          <w:b/>
          <w:sz w:val="22"/>
        </w:rPr>
        <w:t>Cenário 2: Par saturando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percentual fica entre o alerta e o corte superior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relatório é montado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do par é saturando</w:t>
      </w:r>
    </w:p>
    <w:p/>
    <w:p>
      <w:r>
        <w:rPr>
          <w:rFonts w:ascii="Arial" w:hAnsi="Arial"/>
          <w:b/>
          <w:sz w:val="22"/>
        </w:rPr>
        <w:t>Cenário 3: Sem capacidade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não tem capacidade válida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 é classificado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é sem capacidade e o percentual fica sem valor</w:t>
      </w:r>
    </w:p>
    <w:p/>
    <w:p>
      <w:r>
        <w:rPr>
          <w:rFonts w:ascii="Arial" w:hAnsi="Arial"/>
          <w:b/>
          <w:sz w:val="22"/>
        </w:rPr>
        <w:t>Cenário 4: Consulta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o relatório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abertura fica registrada e nenhum protocolo é impedido por estar saturado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HU.136 - RELATÓRIO DE SATURAÇÃO LOCACIONAL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4" Type="http://schemas.openxmlformats.org/officeDocument/2006/relationships/image" Target="media/image6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