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HU.138 – RELATÓRIO DE ATENDIMENTO EM CONTINGÊNCIA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gestor vê quanto do volume protocolado no período entrou pelo atendimento de contingência e por quais motivos. O resumo mostra a participação sobre o total protocolado, não só sobre os atendimentos de contingência, e o ranking de motivos. A lista é paginada em 10, 15, 25 ou 50 itens. O filtro da tela é o período, com data de início e data de fim. A exportação repete o mesmo recorte. O relatório não abre novo atendimento. A consulta fica registrada.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Relatório de atendimento em contingência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Atendimento em contingência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medir o canal do operador no período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participação seja lida sobre tudo o que foi protocolado, não só sobre a contingência.</w:t>
      </w:r>
    </w:p>
    <w:p>
      <w:pPr>
        <w:pStyle w:val="Heading1"/>
      </w:pPr>
      <w:r>
        <w:t>HISTÓRIA DE USUÁRIO: Relatório de atendimento em contingência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autorizado a consultar relatórios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 volume e os motivos do atendimento de contingência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compare esse canal com o total protocolado no período.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Gestor autorizado a consultar relatórios</w:t>
      </w:r>
    </w:p>
    <w:p>
      <w:pPr>
        <w:jc w:val="both"/>
      </w:pPr>
      <w:r>
        <w:rPr>
          <w:rFonts w:ascii="Arial" w:hAnsi="Arial"/>
          <w:sz w:val="24"/>
        </w:rPr>
        <w:t>• Solicitações protocoladas no período, quando o recorte for usado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O registro do atendimento de contingência ocorre na tela de nova solicitação em contingência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Atendimento em contingência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Relatórios &gt; Atendimento em contingência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cont-rel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Resumo, motivos e lista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protocolos no período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abre o relatório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tela mostra a participação sobre o total protocolado, o ranking de motivos e a lista do período</w:t>
      </w:r>
    </w:p>
    <w:p/>
    <w:p>
      <w:r>
        <w:rPr>
          <w:rFonts w:ascii="Arial" w:hAnsi="Arial"/>
          <w:b/>
          <w:sz w:val="22"/>
        </w:rPr>
        <w:t>Cenário 2: Exportar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período está aplicado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exporta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exportação repete o mesmo recorte</w:t>
      </w:r>
    </w:p>
    <w:p/>
    <w:p>
      <w:r>
        <w:rPr>
          <w:rFonts w:ascii="Arial" w:hAnsi="Arial"/>
          <w:b/>
          <w:sz w:val="22"/>
        </w:rPr>
        <w:t>Cenário 3: Consulta registrada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abre o relatório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consulta é feita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abertura fica registrada e nenhum atendimento novo é aberto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HU.138 - RELATÓRIO DE ATENDIMENTO EM CONTINGÊNCIA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76" Type="http://schemas.openxmlformats.org/officeDocument/2006/relationships/image" Target="media/image6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