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HU.142 – AUTENTICAR COM GOV.BR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entra no portal pelo Login Único do GOV.BR. A identidade usada é o CPF. Conta já cadastrada com esse CPF é vinculada. CPF ainda sem conta cria a conta de verdade, com o papel de cidadão, desde que o GOV.BR traga nome e e-mail verificado que não esteja em outra conta. Com o recurso desligado ou sem as credenciais da integração, o botão não leva ao GOV.BR: a pessoa volta ao login com o aviso de que o login com GOV.BR está indisponível e pode entrar com e-mail e senha. Nenhuma sessão é simulada. O botão só aparece na tela de entrada quando o recurso está disponível. Não há item de menu. Nível de confiabilidade abaixo do mínimo configurado, com padrão bronze, não cria sessão e orienta a elevar o nível. Conta local inativa não entra e informa para procurar o administrador. Autorização não concluída, sessão de autenticação expirada ou CPF fora do formato de 11 dígitos não cria sessão. Depois da entrada, valem as mesmas portas do portal: e-mail verificado e aceite do termo vigente, quando houver. Conta nova já nasce com o e-mail verificado e ainda passa pelo termo. O destino é o painel do portal. Não há saída única no GOV.BR nesta entrada. Sem credenciais configuradas, o login permanece indisponível.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Autenticar com GOV.BR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Entrada pelo GOV.BR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entrar no portal com a conta do GOV.BR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use o Viabiliza sem depender só do CPF e da senha local.</w:t>
      </w:r>
    </w:p>
    <w:p>
      <w:pPr>
        <w:pStyle w:val="Heading1"/>
      </w:pPr>
      <w:r>
        <w:t>HISTÓRIA DE USUÁRIO: Autenticar com GOV.BR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conta GOV.BR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autorizar o Login Único e cair no painel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conta existente seja reconhecida pelo CPF ou uma conta nova seja criada de verdade.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Recurso de login com GOV.BR ligado e credenciais da integração preenchidas</w:t>
      </w:r>
    </w:p>
    <w:p>
      <w:pPr>
        <w:jc w:val="both"/>
      </w:pPr>
      <w:r>
        <w:rPr>
          <w:rFonts w:ascii="Arial" w:hAnsi="Arial"/>
          <w:sz w:val="24"/>
        </w:rPr>
        <w:t>• CPF com 11 dígitos no retorno do GOV.BR</w:t>
      </w:r>
    </w:p>
    <w:p>
      <w:pPr>
        <w:jc w:val="both"/>
      </w:pPr>
      <w:r>
        <w:rPr>
          <w:rFonts w:ascii="Arial" w:hAnsi="Arial"/>
          <w:sz w:val="24"/>
        </w:rPr>
        <w:t>• Nível de confiabilidade igual ou acima do mínimo configurado</w:t>
      </w:r>
    </w:p>
    <w:p>
      <w:pPr>
        <w:jc w:val="both"/>
      </w:pPr>
      <w:r>
        <w:rPr>
          <w:rFonts w:ascii="Arial" w:hAnsi="Arial"/>
          <w:sz w:val="24"/>
        </w:rPr>
        <w:t>• No primeiro acesso, nome e e-mail verificado no GOV.BR, ainda não usado por outra conta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Conta nova ainda precisa aceitar o termo vigente, quando houver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Entrada pelo GOV.BR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Botão na tela de entrada do portal, somente quando o login com GOV.BR está disponível. Não há item de menu.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Login indisponível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recurso está desligado ou as credenciais não estão preenchidas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visitante tenta entrar pelo GOV.BR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volta ao login com o aviso de indisponibilidade e nenhuma sessão é criada</w:t>
      </w:r>
    </w:p>
    <w:p/>
    <w:p>
      <w:r>
        <w:rPr>
          <w:rFonts w:ascii="Arial" w:hAnsi="Arial"/>
          <w:b/>
          <w:sz w:val="22"/>
        </w:rPr>
        <w:t>Cenário 2: CPF já cadastrado e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login está disponível e já existe usuário ativo com o CPF informado pelo GOV.BR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autorização é concluída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sessão do portal é criada, o vínculo com o GOV.BR é gravado ou atualizado e a entrada fica registrada</w:t>
      </w:r>
    </w:p>
    <w:p/>
    <w:p>
      <w:r>
        <w:rPr>
          <w:rFonts w:ascii="Arial" w:hAnsi="Arial"/>
          <w:b/>
          <w:sz w:val="22"/>
        </w:rPr>
        <w:t>Cenário 3: Primeiro acesso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existe usuário com aquele CPF e o GOV.BR traz nome e e-mail verificado que não está em outra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autorização é concluída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de cidadão é criada, o e-mail fica verificado e o cadastro pelo GOV.BR fica registrado</w:t>
      </w:r>
    </w:p>
    <w:p/>
    <w:p>
      <w:r>
        <w:rPr>
          <w:rFonts w:ascii="Arial" w:hAnsi="Arial"/>
          <w:b/>
          <w:sz w:val="22"/>
        </w:rPr>
        <w:t>Cenário 4: Nível insuficiente ou conta inativa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nível está abaixo do mínimo ou a conta local com o mesmo CPF está inativa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autorização é 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sessão não é criada e o cidadão recebe a mensagem de nível ou de conta inativa</w:t>
      </w:r>
    </w:p>
    <w:p/>
    <w:p>
      <w:r>
        <w:rPr>
          <w:rFonts w:ascii="Arial" w:hAnsi="Arial"/>
          <w:b/>
          <w:sz w:val="22"/>
        </w:rPr>
        <w:t>Cenário 5: E-mail já usado por outra conta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CPF ainda não tem usuário e o e-mail do GOV.BR já está em outra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primeiro acesso é tentado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conta é criada e a mensagem informa que o e-mail já está em uso</w:t>
      </w:r>
    </w:p>
    <w:p/>
    <w:p>
      <w:r>
        <w:rPr>
          <w:rFonts w:ascii="Arial" w:hAnsi="Arial"/>
          <w:b/>
          <w:sz w:val="22"/>
        </w:rPr>
        <w:t>Cenário 6: Autorização não concluída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conclui a autorização no GOV.BR ou a sessão de autenticação expira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retorno chega ao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sessão é criada e a mensagem orienta a tentar de novo ou entrar com e-mail e senha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HU.142 - AUTENTICAR COM GOV.BR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