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HU.146 – CONSULTAR HISTÓRICO DE ACESSOS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cidadão consulta os acessos da própria conta: entrada, falha, bloqueio, conta inativa, indisponibilidade da rede da SEDUR e falha ao sincronizar o setor. Cada linha mostra o evento, o endereço de rede, se foi no portal ou no console, e a data. O navegador não aparece. Falhas anteriores ao vínculo da conta também entram quando o e-mail do registro é o da pessoa. O administrador consulta o histórico de outra conta a partir de Administração &gt; Usuários, na ação Acessos, e pode exportar o conjunto em CSV, planilha ou PDF. Essa consulta é tratada como dado pessoal e fica registrada. O cidadão não escolhe outra conta e não exporta. Não há filtro por período, canal ou tipo de evento, nem histórico de saída, nem edição ou exclusão desses registros nesta consulta.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Consultar histórico de acessos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Histórico de acessos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mostrar o histórico de acessos da conta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pessoa reconheça tentativas e o administrador apure o uso de outra conta.</w:t>
      </w:r>
    </w:p>
    <w:p>
      <w:pPr>
        <w:pStyle w:val="Heading1"/>
      </w:pPr>
      <w:r>
        <w:t>HISTÓRIA DE USUÁRIO: Consultar histórico de acessos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meus acessos, falhas e bloqueios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reconheça tentativas na minha conta.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No portal: pessoa autenticada, com e-mail confirmado e termo aceito</w:t>
      </w:r>
    </w:p>
    <w:p>
      <w:pPr>
        <w:jc w:val="both"/>
      </w:pPr>
      <w:r>
        <w:rPr>
          <w:rFonts w:ascii="Arial" w:hAnsi="Arial"/>
          <w:sz w:val="24"/>
        </w:rPr>
        <w:t>• No console: administrador autenticado, com acesso ao console e termo aceito, consultando a partir da lista de usuários</w:t>
      </w:r>
    </w:p>
    <w:p>
      <w:pPr>
        <w:jc w:val="both"/>
      </w:pPr>
      <w:r>
        <w:rPr>
          <w:rFonts w:ascii="Arial" w:hAnsi="Arial"/>
          <w:sz w:val="24"/>
        </w:rPr>
        <w:t>• A lista é paginada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HU-001 — os eventos de entrada, falha, bloqueio e conta inativa nascem na autenticação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Histórico de acessos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Minha conta &gt; Histórico de acessos. No console: Administração &gt; Usuários, ação Acessos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acess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Cidadão vê os próprios registros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tem registros de entrada e de falha no e-mail dele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o Histórico de acessos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lista pagina esses eventos com endereço de rede, ambiente e data, sem escolha de outra pessoa</w:t>
      </w:r>
    </w:p>
    <w:p/>
    <w:p>
      <w:r>
        <w:rPr>
          <w:rFonts w:ascii="Arial" w:hAnsi="Arial"/>
          <w:b/>
          <w:sz w:val="22"/>
        </w:rPr>
        <w:t>Cenário 2: Servidor sem a consulta administrativa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servidor não é quem pode consultar acessos de qualquer conta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abrir o histórico de outra pessoa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impede a consulta</w:t>
      </w:r>
    </w:p>
    <w:p/>
    <w:p>
      <w:r>
        <w:rPr>
          <w:rFonts w:ascii="Arial" w:hAnsi="Arial"/>
          <w:b/>
          <w:sz w:val="22"/>
        </w:rPr>
        <w:t>Cenário 3: Consulta administrativa registrada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abre o histórico de outra conta sem pedir exportação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lista é exibida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ele vê os registros daquela pessoa ou daquele e-mail e a consulta fica registrada como acesso a dado pessoal</w:t>
      </w:r>
    </w:p>
    <w:p/>
    <w:p>
      <w:r>
        <w:rPr>
          <w:rFonts w:ascii="Arial" w:hAnsi="Arial"/>
          <w:b/>
          <w:sz w:val="22"/>
        </w:rPr>
        <w:t>Cenário 4: Exportação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pede o histórico em CSV, planilha ou PDF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confirma a exportação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entrega o arquivo do conjunto daquela conta, e não a tela de lista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HU.146 - CONSULTAR HISTÓRICO DE ACESSOS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7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