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HU.151 – CADASTRAR EMPRESA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cidadão cadastra uma empresa no portal e se torna responsável ativo dela. A origem deste cadastro é sempre manual: protocolo da REDESIM não é preenchido aqui. A busca de CNPJ, quando usada, só pré-preenche; gravar é outro passo. O cadastro não pede CNAE. CNAE principal e secundários entram depois, no detalhe. Em representação ativa, a empresa e o vínculo são criados para o representado. Não há cadastro por servidor da SEDUR nesta tela, nem escolha de outro papel: quem grava torna-se responsável. A criação da empresa e do vínculo fica registrada.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EP03 — Cadastro Empresarial</w:t>
      </w:r>
    </w:p>
    <w:p>
      <w:r>
        <w:rPr>
          <w:rFonts w:ascii="Arial" w:hAnsi="Arial"/>
          <w:sz w:val="22"/>
        </w:rPr>
        <w:t>HISTÓRIA DE USUÁRIO: Cadastrar empresa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Cadastrar empresa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EP03 — Cadastro Empresarial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que o cidadão cadastre a empresa no portal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ele fique como responsável ativo.</w:t>
      </w:r>
    </w:p>
    <w:p>
      <w:pPr>
        <w:pStyle w:val="Heading1"/>
      </w:pPr>
      <w:r>
        <w:t>HISTÓRIA DE USUÁRIO: Cadastrar empresa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 autenticado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informar os dados da empresa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ela fique vinculada à minha conta como responsável.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Cidadão autenticado no portal, com e-mail confirmado e termo aceito</w:t>
      </w:r>
    </w:p>
    <w:p>
      <w:pPr>
        <w:jc w:val="both"/>
      </w:pPr>
      <w:r>
        <w:rPr>
          <w:rFonts w:ascii="Arial" w:hAnsi="Arial"/>
          <w:sz w:val="24"/>
        </w:rPr>
        <w:t>• CNPJ válido e ainda não cadastrado</w:t>
      </w:r>
    </w:p>
    <w:p>
      <w:pPr>
        <w:jc w:val="both"/>
      </w:pPr>
      <w:r>
        <w:rPr>
          <w:rFonts w:ascii="Arial" w:hAnsi="Arial"/>
          <w:sz w:val="24"/>
        </w:rPr>
        <w:t>• Razão social obrigatória, com até 255 caracteres</w:t>
      </w:r>
    </w:p>
    <w:p>
      <w:pPr>
        <w:jc w:val="both"/>
      </w:pPr>
      <w:r>
        <w:rPr>
          <w:rFonts w:ascii="Arial" w:hAnsi="Arial"/>
          <w:sz w:val="24"/>
        </w:rPr>
        <w:t>• Nome fantasia, natureza, porte, endereço, e-mail e telefone são opcionais, com os limites da ficha; UF com 2 caracteres, CEP com 8 dígitos e telefone com DDD e até 11 dígitos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HU-145 — termo vigente aceito</w:t>
      </w:r>
    </w:p>
    <w:p>
      <w:pPr>
        <w:jc w:val="both"/>
      </w:pPr>
      <w:r>
        <w:rPr>
          <w:rFonts w:ascii="Arial" w:hAnsi="Arial"/>
          <w:sz w:val="24"/>
        </w:rPr>
        <w:t xml:space="preserve">• HU-150 — a busca de CNPJ, quando ligada, só pré-preenche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HU-153 e HU-154 — CNAE principal e secundários no detalhe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Cadastrar empresa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Serviços &gt; Minhas empresas &gt; Cadastrar empresa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empresa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Cadastro com vínculo de responsável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CNPJ é válido, ainda não está cadastrado, e a razão social foi informada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envia o formulário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empresa é gravada com origem manual, o usuário efetivo fica com vínculo ativo de responsável e a mensagem é "Empresa cadastrada com sucesso."</w:t>
      </w:r>
    </w:p>
    <w:p/>
    <w:p>
      <w:r>
        <w:rPr>
          <w:rFonts w:ascii="Arial" w:hAnsi="Arial"/>
          <w:b/>
          <w:sz w:val="22"/>
        </w:rPr>
        <w:t>Cenário 2: CNPJ repetido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já existe empresa com o mesmo CNPJ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tenta cadastrar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 e informa que já existe empresa cadastrada com este CNPJ</w:t>
      </w:r>
    </w:p>
    <w:p/>
    <w:p>
      <w:r>
        <w:rPr>
          <w:rFonts w:ascii="Arial" w:hAnsi="Arial"/>
          <w:b/>
          <w:sz w:val="22"/>
        </w:rPr>
        <w:t>Cenário 3: Representação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há uma representação ativa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procurador cadastra a empresa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vínculo de responsável é do representado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HU.151 - CADASTRAR EMPRESA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3" Type="http://schemas.openxmlformats.org/officeDocument/2006/relationships/image" Target="media/image1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