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HU.168 – INFORMAR CNAES COMPLEMENTARES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No mesmo passo da atividade principal, o requerente pode informar nenhuma ou várias atividades complementares ativas, até o limite definido pela SEDUR. O padrão desse limite é 99. Não há quantidade fixa além desse limite e não há tela separada da atividade principal. Cada complementar precisa ser CNAE ativo, sem repetição na lista e diferente da principal. A lista enviada substitui a anterior: complementar omitido sai do pedido. A intenção de incluir ou excluir segue a mesma regra da atividade principal. As restrições de escritório virtual valem para o conjunto da principal com as complementares. A simulação anterior é invalidada e o registro mostra os códigos complementares que ficaram. O sistema ainda não oferece complementar obrigatório, nem gravação de complementar sem atividade principal no mesmo envio.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Informar CNAEs complementares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Informar CNAEs complementares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 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informar atividades complementares no rascunho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simulação e a decisão considerem o conjunto de CNAEs do pedido.</w:t>
      </w:r>
    </w:p>
    <w:p>
      <w:pPr>
        <w:pStyle w:val="Heading1"/>
      </w:pPr>
      <w:r>
        <w:t>HISTÓRIA DE USUÁRIO: Informar CNAEs complementares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 dono do rascunho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acrescentar CNAEs complementares ativos, dentro do limite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eles não repitam a atividade principal.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Rascunho da própria solicitação</w:t>
      </w:r>
    </w:p>
    <w:p>
      <w:pPr>
        <w:jc w:val="both"/>
      </w:pPr>
      <w:r>
        <w:rPr>
          <w:rFonts w:ascii="Arial" w:hAnsi="Arial"/>
          <w:sz w:val="24"/>
        </w:rPr>
        <w:t>• Atividade principal ativa no mesmo envio</w:t>
      </w:r>
    </w:p>
    <w:p>
      <w:pPr>
        <w:jc w:val="both"/>
      </w:pPr>
      <w:r>
        <w:rPr>
          <w:rFonts w:ascii="Arial" w:hAnsi="Arial"/>
          <w:sz w:val="24"/>
        </w:rPr>
        <w:t>• Complementares ativos, distintos e dentro do limite definido pela SEDUR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HU.167 — Informar atividade econômica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Informar CNAEs complementares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Minhas solicitações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nov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Complementares dentro do limite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rascunho tem atividade principal ativa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dono envia complementares ativos, dentro do limite e diferentes da principal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fica uma principal e as demais como secundárias</w:t>
      </w:r>
    </w:p>
    <w:p/>
    <w:p>
      <w:r>
        <w:rPr>
          <w:rFonts w:ascii="Arial" w:hAnsi="Arial"/>
          <w:b/>
          <w:sz w:val="22"/>
        </w:rPr>
        <w:t>Cenário 2: Sem complementares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lista de complementares está vazia ou foi omitida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salva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permanece só a principal enviada</w:t>
      </w:r>
    </w:p>
    <w:p/>
    <w:p>
      <w:r>
        <w:rPr>
          <w:rFonts w:ascii="Arial" w:hAnsi="Arial"/>
          <w:b/>
          <w:sz w:val="22"/>
        </w:rPr>
        <w:t>Cenário 3: Lista inválida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quantidade passa do máximo, o CNAE está inativo, o código se repete ou a principal está entre as complementares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envia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e o conjunto anterior não muda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HU.168 - INFORMAR CNAES COMPLEMENTARES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9" Type="http://schemas.openxmlformats.org/officeDocument/2006/relationships/image" Target="media/image2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