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HU.174 – RENOVAR VIABILIDADE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com vínculo ativo com a empresa protocola a renovação de uma viabilidade locacional provisória já deferida neste portal, com número de viabilidade. Com o serviço de solicitação desligado, a jornada volta ao painel e informa que a solicitação e a renovação estão temporariamente indisponíveis. A lista mostra as solicitações deferidas, com número, das empresas do usuário. Em representação, lista, consulta e protocolo usam o representado. Empresa sem vínculo ativo não abre a renovação. Opcionalmente, o cidadão consulta o CNPJ e vê razão social, nome fantasia, telefone, endereço e as viabilidades deferidas com número desse CNPJ que pertençam às suas empresas. O assistente só abre se a origem for elegível. Os passos são confirmar a viabilidade (somente leitura), contato, declarações vigentes do tipo Renovação de viabilidade locacional e revisão. Endereço, área e atividades não são editáveis. Telefone é obrigatório. As declarações obrigatórias precisam estar marcadas. Ao protocolar, nasce solicitação ligada à origem, protocolada e em seguida em análise semi-expressa, sem deferimento automático. A mensagem informa que a renovação foi protocolada e encaminhada para análise. Viabilidade definitiva não pode ser renovada. Renovação da mesma origem já deferida dentro do intervalo configurado, com padrão de 3 meses e mínimo de 1, é recusada. Renovação ainda protocolada, em análise ou em pendência impede outra até a conclusão ou a desistência. Sem o tipo de serviço de renovação cadastrado, o protocolo é recusado. A viabilidade do sistema anterior continua naquele sistema e não entra nesta lista. Se houver setor de triagem ativo configurado, o processo segue para essa caixa; sem ele, segue sem caixa.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Renovar viabilidade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Renovar viabilidade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prorrogar a viabilidade provisória já deferida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vá à análise semi-expressa sem reeditar endereço e atividades.</w:t>
      </w:r>
    </w:p>
    <w:p>
      <w:pPr>
        <w:pStyle w:val="Heading1"/>
      </w:pPr>
      <w:r>
        <w:t>HISTÓRIA DE USUÁRIO: Renovar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 com a empresa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renovar uma viabilidade provisória deferida neste portal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prorrogação seja protocolada e encaminhada à análise, sem deferimento automático.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autenticado, com e-mail verificado e termo aceito</w:t>
      </w:r>
    </w:p>
    <w:p>
      <w:pPr>
        <w:jc w:val="both"/>
      </w:pPr>
      <w:r>
        <w:rPr>
          <w:rFonts w:ascii="Arial" w:hAnsi="Arial"/>
          <w:sz w:val="24"/>
        </w:rPr>
        <w:t>• Serviço de solicitação e renovação ligado</w:t>
      </w:r>
    </w:p>
    <w:p>
      <w:pPr>
        <w:jc w:val="both"/>
      </w:pPr>
      <w:r>
        <w:rPr>
          <w:rFonts w:ascii="Arial" w:hAnsi="Arial"/>
          <w:sz w:val="24"/>
        </w:rPr>
        <w:t>• Viabilidade provisória deferida neste portal, com número, de empresa com vínculo ativo</w:t>
      </w:r>
    </w:p>
    <w:p>
      <w:pPr>
        <w:jc w:val="both"/>
      </w:pPr>
      <w:r>
        <w:rPr>
          <w:rFonts w:ascii="Arial" w:hAnsi="Arial"/>
          <w:sz w:val="24"/>
        </w:rPr>
        <w:t>• Fora do intervalo de bloqueio e sem outra renovação da mesma origem em aberto</w:t>
      </w:r>
    </w:p>
    <w:p>
      <w:pPr>
        <w:jc w:val="both"/>
      </w:pPr>
      <w:r>
        <w:rPr>
          <w:rFonts w:ascii="Arial" w:hAnsi="Arial"/>
          <w:sz w:val="24"/>
        </w:rPr>
        <w:t>• Declarações obrigatórias marcadas e telefone informado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 solicitação de origem já está deferida neste portal, com número de viabilidade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Renovar viabilidade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Renovar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renovaca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Protocolar provisória elegível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viabilidade provisória está deferida, com número, de empresa com vínculo ativo, fora do intervalo de bloqueio, sem renovação em aberto, e as declarações obrigatórias estão marcadas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uma solicitação de renovação protocolada, em análise semi-expressa, ligada à origem, e o cidadão cai no detalhe do processo</w:t>
      </w:r>
    </w:p>
    <w:p/>
    <w:p>
      <w:r>
        <w:rPr>
          <w:rFonts w:ascii="Arial" w:hAnsi="Arial"/>
          <w:b/>
          <w:sz w:val="22"/>
        </w:rPr>
        <w:t>Cenário 2: Viabilidade definitiva, renovação recente ou ainda em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viabilidade é definitiva, foi renovada dentro do intervalo ou ainda há renovação em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abrir ou protocolar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o motivo correspondente e não cria outra solicitação</w:t>
      </w:r>
    </w:p>
    <w:p/>
    <w:p>
      <w:r>
        <w:rPr>
          <w:rFonts w:ascii="Arial" w:hAnsi="Arial"/>
          <w:b/>
          <w:sz w:val="22"/>
        </w:rPr>
        <w:t>Cenário 3: Empresa de outra pessoa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empresa da solicitação não tem vínculo ativo com o usuário efetivo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abre ou protocola a renovação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4: Serviço indisponível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serviço de solicitação e renovação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abre a jornada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volta ao painel com o aviso de indisponibilidade temporária</w:t>
      </w:r>
    </w:p>
    <w:p/>
    <w:p>
      <w:r>
        <w:rPr>
          <w:rFonts w:ascii="Arial" w:hAnsi="Arial"/>
          <w:b/>
          <w:sz w:val="22"/>
        </w:rPr>
        <w:t>Cenário 5: Declaração ou telefone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falta telefone ou alguma declaração obrigatória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protocolar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renovação não é protocolada e a mensagem pede o dado faltante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HU.174 - RENOVAR VIABILIDADE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6" Type="http://schemas.openxmlformats.org/officeDocument/2006/relationships/image" Target="media/image5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