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B4332"/>
          <w:sz w:val="72"/>
          <w:szCs w:val="72"/>
        </w:rPr>
        <w:t xml:space="preserve">🌱 AgroXitique</w:t>
      </w:r>
    </w:p>
    <w:p>
      <w:pPr>
        <w:spacing w:after="80" w:before="120"/>
        <w:jc w:val="center"/>
      </w:pPr>
      <w:r>
        <w:rPr>
          <w:rFonts w:ascii="Georgia" w:cs="Georgia" w:eastAsia="Georgia" w:hAnsi="Georgia"/>
          <w:color w:val="2D6A4F"/>
          <w:sz w:val="32"/>
          <w:szCs w:val="32"/>
        </w:rPr>
        <w:t xml:space="preserve">Poupança Colectiva e Crédito Agrícola Digital via M-Pesa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Proposta de Projecto — Mini Finckathon 2025</w:t>
      </w:r>
    </w:p>
    <w:p>
      <w:pPr>
        <w:pBdr>
          <w:top w:val="single" w:color="1B4332" w:sz="6" w:space="6"/>
          <w:bottom w:val="single" w:color="1B4332" w:sz="6" w:space="6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Equipa LicungoLab  ·  Universidade Licungo, Quelimane  ·  Maio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F4A261"/>
          <w:sz w:val="20"/>
          <w:szCs w:val="20"/>
        </w:rPr>
        <w:t xml:space="preserve">M-Pesa &amp; Fundação Vodacom | Cadeira de Programação Funcional</w:t>
      </w:r>
    </w:p>
    <w:p>
      <w:r>
        <w:br w:type="page"/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1. Sumário Executivo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AgroXitique </w:t>
      </w:r>
      <w:r>
        <w:rPr>
          <w:rFonts w:ascii="Arial" w:cs="Arial" w:eastAsia="Arial" w:hAnsi="Arial"/>
          <w:sz w:val="22"/>
          <w:szCs w:val="22"/>
        </w:rPr>
        <w:t xml:space="preserve">é uma plataforma de poupança colectiva e microcrédito agrícola que opera via USSD (*150#) integrado ao M-Pesa, sem necessidade de smartphone ou acesso à internet. O sistema permite que grupos de agricultores rurais da Zambézia e de todo Moçambique poupem em conjunto, construam um histórico financeiro digital e acedam a microcrédito para insumos agrícolas.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projecto responde directamente ao desafio do Mini Finckathon 2025: melhorar o acesso e uso de serviços financeiros digitais em Moçambique, com foco nas populações rurais excluídas do sistema financeiro formal.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2. O Problema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Exclusão Financeira dos Agricultores Rurais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Moçambique é maioritariamente agrícola, mas os agricultores rurais continuam à margem do sistema financeiro digital. Os dados são alarmantes: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4332"/>
                <w:sz w:val="36"/>
                <w:szCs w:val="36"/>
              </w:rPr>
              <w:t xml:space="preserve">4%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 moçambicanos rurais têm acesso à banca móvel (vs. 31% urbanos) — INE, Censo 2017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4332"/>
                <w:sz w:val="36"/>
                <w:szCs w:val="36"/>
              </w:rPr>
              <w:t xml:space="preserve">2,8%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total dos empréstimos bancários chega ao sector agrícola — CIFAM/MADER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4332"/>
                <w:sz w:val="36"/>
                <w:szCs w:val="36"/>
              </w:rPr>
              <w:t xml:space="preserve">1 t/ha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produtividade do milho em Moçambique (África do Sul: 5 t/ha) — IGM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4332"/>
                <w:sz w:val="36"/>
                <w:szCs w:val="36"/>
              </w:rPr>
              <w:t xml:space="preserve">&lt;2%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uso de fertilizantes na Zambézia e Sofala — Relatório IGM 2025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Contexto Específico da Zambézia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Zambézia é uma das províncias com maior potencial agrícola de Moçambique, mas também uma das mais afectadas pela falta de acesso a serviços financeiros rurais. A UniLicungo, sediada em Quelimane, está no centro desta realidade — o que torna este projecto particularmente relevante para a região.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3. A Solução — AgroXitique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Conceito Central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AgroXitique digitaliza e formaliza o conceito tradicional de xitique (poupança colectiva rotativa), já amplamente praticado em Moçambique, e acrescenta-lhe uma camada de crédito agrícola e histórico financeiro. Tudo via USSD — funciona em qualquer telemóvel, sem internet.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Módulos do Sistema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4"/>
                <w:szCs w:val="24"/>
              </w:rPr>
              <w:t xml:space="preserve">Módulo 1 — Poupança Colectiva AgroXitique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Grupos de 5 a 15 agricultores formam um "Círculo AgroXitique" via *150#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 membro contribui mensalmente (ex: 200 MT) via M-Pesa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fundo acumulado é guardado para a época de plantio (Setembro–Dezembro) ou distribuído de forma rotativa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Transparência total: todos os membros recebem SMS de confirmação a cada transacção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4"/>
                <w:szCs w:val="24"/>
              </w:rPr>
              <w:t xml:space="preserve">Módulo 2 — Score de Crédito Rural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 contribuição a tempo gera pontos automáticos no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histórico de 3 a 6 meses cria um perfil financeiro digital — algo que estes agricultores nunca tiveram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score é calculado com lógica de Programação Funcional (funções puras, resultados auditáveis)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score pode ser partilhado com bancos parceiros como o Banco Terra (100% USSD)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4"/>
                <w:szCs w:val="24"/>
              </w:rPr>
              <w:t xml:space="preserve">Módulo 3 — Crédito para Insumos Agrícolas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 base no score, o grupo solicita microcrédito colectivo para fertilizantes e sementes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Reembolso em parcelas pós-colheita, alinhadas ao calendário agrário de Moçambique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Responsabilidade solidária do grupo reduz o risco de incumprimento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Limite inicial de crédito cresce com o histórico de pontualidade do grupo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Fluxo USSD — Experiência do Agricultor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agricultor marca *150# no seu telemóvel e vê o menu: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Criar/Juntar Círculo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Fazer Contribuição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Consultar Saldo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Solicitar Crédito para Insumos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Ver o Meu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Histórico de Transacções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Cada opção é confirmada com SMS automático. O sistema é acessível 24h/7 dias.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4. Validação de Mercado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AgroXitique não parte do zero — baseia-se em evidências sólidas de que o mercado já validou os componentes essenciais da solução: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Xitique Digital do M-Pesa já atingiu 750.000 adesões em Moçambique em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Vodafone M-Pesa e a GIZ assinaram um acordo em 2025 para expandir serviços financeiros digitais rurais, com prioridade para a Zambézia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startup Kuvula (crowdfunding para agricultores) captou USD 2,1 milhões em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Banco Terra abriu 480.000 contas 100% via USSD — provando que o canal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Estratégia de Inclusão Financeira de Moçambique 2025–2031 prioriza exactamente este tipo de solução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5. Arquitectura Técnica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 / Componente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Canal de 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USSD (*150#) — sem internet, sem smartphone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M-Pesa API — Vodacom Moçambique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Lógica de Negócio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Engine AgroXitique — Score calculado com Programação Funcional (Haskell)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SMS automático após cada transacção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Histórico de grupos, contribuições e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Integração Bancária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Banco Terra / bancos comerciais parceiros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Ligação à Programação Funcional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módulo de cálculo do Score de Crédito é implementado usando princípios de Programação Funcional (Haskell). As vantagens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Funções puras — o mesmo input produz sempre o mesmo score, garantindo justiça e auditabilidade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Composabilidade — regras de pontuação são combinadas como funções simples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Testabilidade — cada regra pode ser testada isoladamente com GHCi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Exemplo conceptual em Haskell:</w:t>
      </w:r>
    </w:p>
    <w:p>
      <w:pPr>
        <w:shd w:fill="1F2937" w:val="clear"/>
        <w:spacing w:after="80" w:before="80"/>
      </w:pPr>
      <w:r>
        <w:rPr>
          <w:rFonts w:ascii="Consolas" w:cs="Consolas" w:eastAsia="Consolas" w:hAnsi="Consolas"/>
          <w:color w:val="86EFAC"/>
          <w:sz w:val="18"/>
          <w:szCs w:val="18"/>
        </w:rPr>
        <w:t xml:space="preserve">calcularScore :: [Contribuicao] -&gt; Score</w:t>
      </w:r>
      <w:r>
        <w:rPr>
          <w:rFonts w:ascii="Consolas" w:cs="Consolas" w:eastAsia="Consolas" w:hAnsi="Consolas"/>
          <w:color w:val="FDE68A"/>
          <w:sz w:val="18"/>
          <w:szCs w:val="18"/>
        </w:rPr>
        <w:br/>
        <w:t xml:space="preserve">
calcularScore contribs = pontuacaoPontualidade + bonusGrupo</w:t>
      </w:r>
      <w:r>
        <w:rPr>
          <w:rFonts w:ascii="Consolas" w:cs="Consolas" w:eastAsia="Consolas" w:hAnsi="Consolas"/>
          <w:color w:val="FFFFFF"/>
          <w:sz w:val="18"/>
          <w:szCs w:val="18"/>
        </w:rPr>
        <w:br/>
        <w:t xml:space="preserve">
  where pontuacaoPontualidade = length (filter emDia contribs) * 10</w:t>
      </w:r>
      <w:r>
        <w:rPr>
          <w:rFonts w:ascii="Consolas" w:cs="Consolas" w:eastAsia="Consolas" w:hAnsi="Consolas"/>
          <w:color w:val="FFFFFF"/>
          <w:sz w:val="18"/>
          <w:szCs w:val="18"/>
        </w:rPr>
        <w:br/>
        <w:t xml:space="preserve">
        bonusGrupo = if tamanhoGrupo &gt; 10 then 20 else 0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6. Impacto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Dimensão de Impacto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o AgroXitique Contribui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Inclusão Financeira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Agricultores sem conta bancária criam histórico financeiro digital via M-Pesa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Segurança Alimentar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Acesso a crédito para insumos aumenta a produtividade agrícola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Equidade de Género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Foco em mulheres agricultoras, seguindo o modelo Xitique já validado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Escalabilidade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Replicável em todas as províncias usando infra-estrutura M-Pesa existente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Resiliência Comunitária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Grupos com responsabilidade solidária fortalecem o tecido social rural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Alinhamento Estratégico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Cumpre os objectivos da Estratégia de Inclusão Financeira 2025–2031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7. Equipa e Orientação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Equipa: LicungoLab — até 3 estudantes do 1.º ano de Informática, UniLicungo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Professor Orientador: Docente da Cadeira de Programação Funcional, UniLicungo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Equilíbrio de género e diversificação de cursos conforme as regras do Mini Finckathon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Mentoria: Parceiros M-Pesa e Fundação Vodacom durante o mês de Maio 2025</w:t>
      </w:r>
    </w:p>
    <w:p>
      <w:pPr>
        <w:pStyle w:val="Heading1"/>
        <w:pBdr>
          <w:bottom w:val="single" w:color="1B4332" w:sz="6" w:space="4"/>
        </w:pBdr>
        <w:spacing w:after="12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8.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1–2 de Maio: Desenvolvimento do protótipo USSD e motor de score em Haskell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2 de Maio: Testes com grupo piloto de 5 agricultores da região de Quelimane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3–4 de Maio: Apresentação ao júri e refinamento com base no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Pós-Finckathon: Parceria com M-Pesa e GIZ para piloto real na Zambézia</w:t>
      </w:r>
    </w:p>
    <w:p>
      <w:pPr>
        <w:pBdr>
          <w:top w:val="single" w:color="1B4332" w:sz="6" w:space="6"/>
        </w:pBdr>
        <w:spacing w:before="480"/>
        <w:jc w:val="center"/>
      </w:pPr>
      <w:r>
        <w:rPr>
          <w:rFonts w:ascii="Georgia" w:cs="Georgia" w:eastAsia="Georgia" w:hAnsi="Georgia"/>
          <w:b/>
          <w:bCs/>
          <w:color w:val="1B4332"/>
          <w:sz w:val="22"/>
          <w:szCs w:val="22"/>
        </w:rPr>
        <w:t xml:space="preserve">AgroXitique · Raízes Digitais. Colheitas Reais.</w:t>
      </w:r>
      <w:r>
        <w:rPr>
          <w:rFonts w:ascii="Arial" w:cs="Arial" w:eastAsia="Arial" w:hAnsi="Arial"/>
          <w:color w:val="6B7280"/>
          <w:sz w:val="18"/>
          <w:szCs w:val="18"/>
        </w:rPr>
        <w:br/>
        <w:t xml:space="preserve">
UniLicungo · LicungoLab · Mini Finckathon 2025 · M-Pesa &amp; Fundação Vodacom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UniLicungo · LicungoLab · M-Pesa &amp; Fundação Vodacom  |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4" w:space="4"/>
      </w:pBdr>
    </w:pPr>
    <w:r>
      <w:rPr>
        <w:rFonts w:ascii="Georgia" w:cs="Georgia" w:eastAsia="Georgia" w:hAnsi="Georgia"/>
        <w:b/>
        <w:bCs/>
        <w:color w:val="1B4332"/>
        <w:sz w:val="20"/>
        <w:szCs w:val="20"/>
      </w:rPr>
      <w:t xml:space="preserve">AgroXitique  </w:t>
    </w:r>
    <w:r>
      <w:rPr>
        <w:rFonts w:ascii="Arial" w:cs="Arial" w:eastAsia="Arial" w:hAnsi="Arial"/>
        <w:color w:val="6B7280"/>
        <w:sz w:val="20"/>
        <w:szCs w:val="20"/>
      </w:rPr>
      <w:t xml:space="preserve">| Proposta de Projecto — Mini Finckathon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2026-05-05T10:52:37.118Z</dcterms:created>
  <dcterms:modified xsi:type="dcterms:W3CDTF">2026-05-05T10:52:37.119Z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