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0"/>
          <w:sz w:val="40"/>
          <w:szCs w:val="4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40"/>
          <w:szCs w:val="40"/>
          <w:vertAlign w:val="baseline"/>
          <w:rtl w:val="0"/>
        </w:rPr>
        <w:t xml:space="preserve">ANEXO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Identificação do Aluno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712.0" w:type="dxa"/>
        <w:jc w:val="left"/>
        <w:tblInd w:w="10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70"/>
        <w:gridCol w:w="5642"/>
        <w:tblGridChange w:id="0">
          <w:tblGrid>
            <w:gridCol w:w="2070"/>
            <w:gridCol w:w="5642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 klinger marques de lima</w:t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Email: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filipeklinger@gmail.com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Matrícula: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201639028-8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Data: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11/04/2018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Título do 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Sistema CAC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Calibri" w:cs="Calibri" w:eastAsia="Calibri" w:hAnsi="Calibri"/>
          <w:vertAlign w:val="baseline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Descrição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Rule="auto"/>
        <w:ind w:left="900"/>
        <w:jc w:val="both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1fob9te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Através desse caso de uso o usuário poderá fazer a inserção de novas salas de aulas.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3.1 Lista de Atores</w:t>
      </w:r>
    </w:p>
    <w:p w:rsidR="00000000" w:rsidDel="00000000" w:rsidP="00000000" w:rsidRDefault="00000000" w:rsidRPr="00000000" w14:paraId="00000013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atores envolvidos no caso de uso.</w:t>
      </w:r>
    </w:p>
    <w:tbl>
      <w:tblPr>
        <w:tblStyle w:val="Table2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42"/>
        <w:gridCol w:w="5580"/>
        <w:tblGridChange w:id="0">
          <w:tblGrid>
            <w:gridCol w:w="1942"/>
            <w:gridCol w:w="5580"/>
          </w:tblGrid>
        </w:tblGridChange>
      </w:tblGrid>
      <w:t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Nome do 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Definição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Usuário que tem acesso irrestrito às funcionalidades do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90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2"/>
      <w:bookmarkEnd w:id="2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3.2 Lista de Requisitos</w:t>
      </w:r>
    </w:p>
    <w:p w:rsidR="00000000" w:rsidDel="00000000" w:rsidP="00000000" w:rsidRDefault="00000000" w:rsidRPr="00000000" w14:paraId="00000019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Listar os requisitos atendidos pelo caso de uso.</w:t>
      </w:r>
    </w:p>
    <w:tbl>
      <w:tblPr>
        <w:tblStyle w:val="Table3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02"/>
        <w:gridCol w:w="1620"/>
        <w:tblGridChange w:id="0">
          <w:tblGrid>
            <w:gridCol w:w="5902"/>
            <w:gridCol w:w="162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Número e Descrição do Requisito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(RF ou RNF)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Alterar Sala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RF 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Um usuário somente pode executar ações disponíveis no seu respectivo nível de acesso;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RNF 4</w:t>
            </w:r>
          </w:p>
        </w:tc>
      </w:tr>
    </w:tbl>
    <w:p w:rsidR="00000000" w:rsidDel="00000000" w:rsidP="00000000" w:rsidRDefault="00000000" w:rsidRPr="00000000" w14:paraId="00000021">
      <w:pPr>
        <w:ind w:left="300"/>
        <w:jc w:val="both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Diagrama de Contexto</w:t>
      </w:r>
    </w:p>
    <w:p w:rsidR="00000000" w:rsidDel="00000000" w:rsidP="00000000" w:rsidRDefault="00000000" w:rsidRPr="00000000" w14:paraId="00000024">
      <w:pPr>
        <w:ind w:left="900"/>
        <w:jc w:val="both"/>
        <w:rPr>
          <w:rFonts w:ascii="Calibri" w:cs="Calibri" w:eastAsia="Calibri" w:hAnsi="Calibri"/>
          <w:color w:val="c0c0c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Esse caso de uso só poderá ser realizado se o sistema já tiver um prédio cadastrado , e um usuário com acesso nível 1(administrador)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vertAlign w:val="baseline"/>
        </w:rPr>
      </w:pPr>
      <w:bookmarkStart w:colFirst="0" w:colLast="0" w:name="_tyjcw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Detalhar Caso de Uso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970.0" w:type="dxa"/>
        <w:tblLayout w:type="fixed"/>
        <w:tblLook w:val="0000"/>
      </w:tblPr>
      <w:tblGrid>
        <w:gridCol w:w="2278"/>
        <w:gridCol w:w="6542"/>
        <w:tblGridChange w:id="0">
          <w:tblGrid>
            <w:gridCol w:w="2278"/>
            <w:gridCol w:w="654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Freqüência de uso: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Eventual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Criticalidade: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6600"/>
                <w:sz w:val="20"/>
                <w:szCs w:val="20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Calibri" w:cs="Calibri" w:eastAsia="Calibri" w:hAnsi="Calibri"/>
          <w:color w:val="c0c0c0"/>
          <w:sz w:val="20"/>
          <w:szCs w:val="20"/>
        </w:rPr>
      </w:pPr>
      <w:bookmarkStart w:colFirst="0" w:colLast="0" w:name="_3dy6vkm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4.1 Pré-Condições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pgcnh5lvq797" w:id="6"/>
      <w:bookmarkEnd w:id="6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Para ter acesso a esse caso de uso, o usuário deve possuir nível de acesso 1 (Administrador).</w:t>
      </w:r>
    </w:p>
    <w:p w:rsidR="00000000" w:rsidDel="00000000" w:rsidP="00000000" w:rsidRDefault="00000000" w:rsidRPr="00000000" w14:paraId="00000031">
      <w:pPr>
        <w:ind w:left="900"/>
        <w:jc w:val="both"/>
        <w:rPr>
          <w:rFonts w:ascii="Calibri" w:cs="Calibri" w:eastAsia="Calibri" w:hAnsi="Calibri"/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deve possuir ao menos uma sala cadastrada (Ter executado o caso de uso Cadastro de Infraestrutura - Sala ao menos 1 vez)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 Fluxo Principal (Alterar Sala)</w:t>
      </w:r>
    </w:p>
    <w:p w:rsidR="00000000" w:rsidDel="00000000" w:rsidP="00000000" w:rsidRDefault="00000000" w:rsidRPr="00000000" w14:paraId="00000033">
      <w:pPr>
        <w:ind w:left="90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acessa a seção de Infraestrutura e seleciona ver sala;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todas as salas agrupadas por prédios cadastrados seguindo [RNG 20];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seleciona uma sala;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mostra todos os atributos relativos a sala;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altera as informações necessárias e seleciona salvar;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tabs>
          <w:tab w:val="left" w:pos="3130"/>
        </w:tabs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conclui o caso de uso;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708" w:right="0" w:firstLine="0"/>
        <w:jc w:val="left"/>
        <w:rPr>
          <w:rFonts w:ascii="Calibri" w:cs="Calibri" w:eastAsia="Calibri" w:hAnsi="Calibri"/>
          <w:color w:val="c0c0c0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4.2.1 Subfluxo: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Sala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 com Nome duplicado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130"/>
        </w:tabs>
        <w:spacing w:before="200" w:lineRule="auto"/>
        <w:ind w:left="239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.1 -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usuário altera o nome da sala;</w:t>
      </w:r>
    </w:p>
    <w:p w:rsidR="00000000" w:rsidDel="00000000" w:rsidP="00000000" w:rsidRDefault="00000000" w:rsidRPr="00000000" w14:paraId="0000003C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4.2 - O sistema detecta um nome duplicado no mesmo prédio e emite um aviso desativando a opção de salvar seguindo [RNG 22];</w:t>
      </w:r>
    </w:p>
    <w:p w:rsidR="00000000" w:rsidDel="00000000" w:rsidP="00000000" w:rsidRDefault="00000000" w:rsidRPr="00000000" w14:paraId="0000003D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4.3 - O usuário altera o nome da sala para um nome válido;</w:t>
      </w:r>
    </w:p>
    <w:p w:rsidR="00000000" w:rsidDel="00000000" w:rsidP="00000000" w:rsidRDefault="00000000" w:rsidRPr="00000000" w14:paraId="0000003E">
      <w:pPr>
        <w:tabs>
          <w:tab w:val="left" w:pos="3130"/>
        </w:tabs>
        <w:ind w:left="2398" w:hanging="1678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4.4 - O sistema libera a opção de salvar e remove o aviso;</w:t>
      </w:r>
    </w:p>
    <w:p w:rsidR="00000000" w:rsidDel="00000000" w:rsidP="00000000" w:rsidRDefault="00000000" w:rsidRPr="00000000" w14:paraId="0000003F">
      <w:pPr>
        <w:tabs>
          <w:tab w:val="left" w:pos="3130"/>
        </w:tabs>
        <w:ind w:left="2398" w:hanging="1678"/>
        <w:rPr>
          <w:rFonts w:ascii="Calibri" w:cs="Calibri" w:eastAsia="Calibri" w:hAnsi="Calibri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4.2 - retorna ao fluxo principal no passo 5;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spacing w:after="60" w:before="240" w:lineRule="auto"/>
        <w:ind w:left="576" w:firstLine="0"/>
        <w:rPr>
          <w:rFonts w:ascii="Calibri" w:cs="Calibri" w:eastAsia="Calibri" w:hAnsi="Calibri"/>
          <w:b w:val="1"/>
          <w:color w:val="548dd4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rtl w:val="0"/>
        </w:rPr>
        <w:t xml:space="preserve">4.3 Fluxo Alternativo </w:t>
      </w:r>
      <w:r w:rsidDel="00000000" w:rsidR="00000000" w:rsidRPr="00000000">
        <w:rPr>
          <w:rFonts w:ascii="Calibri" w:cs="Calibri" w:eastAsia="Calibri" w:hAnsi="Calibri"/>
          <w:b w:val="1"/>
          <w:color w:val="ff6600"/>
          <w:rtl w:val="0"/>
        </w:rPr>
        <w:t xml:space="preserve">Desativar sala cadastrada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spacing w:before="240" w:lineRule="auto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4.1 - O usuário seleciona desativar uma sala específica;</w:t>
      </w:r>
    </w:p>
    <w:p w:rsidR="00000000" w:rsidDel="00000000" w:rsidP="00000000" w:rsidRDefault="00000000" w:rsidRPr="00000000" w14:paraId="00000042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4.2 - O sistema requisita confirmação mostrando as turmas afetadas caso existam;</w:t>
      </w:r>
    </w:p>
    <w:p w:rsidR="00000000" w:rsidDel="00000000" w:rsidP="00000000" w:rsidRDefault="00000000" w:rsidRPr="00000000" w14:paraId="00000043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4.3 - O usuário confirma;</w:t>
      </w:r>
    </w:p>
    <w:p w:rsidR="00000000" w:rsidDel="00000000" w:rsidP="00000000" w:rsidRDefault="00000000" w:rsidRPr="00000000" w14:paraId="00000044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4.4 - O sistema desativa a sala e todas as turmas associadas a mesma;</w:t>
      </w:r>
    </w:p>
    <w:p w:rsidR="00000000" w:rsidDel="00000000" w:rsidP="00000000" w:rsidRDefault="00000000" w:rsidRPr="00000000" w14:paraId="00000045">
      <w:pPr>
        <w:keepNext w:val="1"/>
        <w:ind w:left="1296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4.5 - fim do caso de uso;</w:t>
      </w:r>
    </w:p>
    <w:p w:rsidR="00000000" w:rsidDel="00000000" w:rsidP="00000000" w:rsidRDefault="00000000" w:rsidRPr="00000000" w14:paraId="000000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7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4"/>
          <w:szCs w:val="24"/>
          <w:u w:val="none"/>
          <w:shd w:fill="auto" w:val="clear"/>
          <w:vertAlign w:val="baseline"/>
          <w:rtl w:val="0"/>
        </w:rPr>
        <w:t xml:space="preserve">4.4 Pós-Condições </w:t>
      </w:r>
    </w:p>
    <w:p w:rsidR="00000000" w:rsidDel="00000000" w:rsidP="00000000" w:rsidRDefault="00000000" w:rsidRPr="00000000" w14:paraId="00000047">
      <w:pPr>
        <w:spacing w:before="200" w:lineRule="auto"/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 sistema deverá gerar uma mensagem sinalizando se a alteração foi concluída com sucesso;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vertAlign w:val="baseline"/>
        </w:rPr>
      </w:pPr>
      <w:bookmarkStart w:colFirst="0" w:colLast="0" w:name="_35nkun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0"/>
        <w:pBdr>
          <w:top w:space="0" w:sz="0" w:val="nil"/>
          <w:left w:space="0" w:sz="0" w:val="nil"/>
          <w:bottom w:color="548dd4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right="493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548dd4"/>
          <w:sz w:val="28"/>
          <w:szCs w:val="28"/>
          <w:u w:val="none"/>
          <w:shd w:fill="auto" w:val="clear"/>
          <w:vertAlign w:val="baseline"/>
          <w:rtl w:val="0"/>
        </w:rPr>
        <w:t xml:space="preserve">Regras de Negócio</w:t>
      </w:r>
    </w:p>
    <w:p w:rsidR="00000000" w:rsidDel="00000000" w:rsidP="00000000" w:rsidRDefault="00000000" w:rsidRPr="00000000" w14:paraId="0000004A">
      <w:pPr>
        <w:ind w:left="900"/>
        <w:jc w:val="both"/>
        <w:rPr>
          <w:rFonts w:ascii="Calibri" w:cs="Calibri" w:eastAsia="Calibri" w:hAnsi="Calibri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vertAlign w:val="baseline"/>
          <w:rtl w:val="0"/>
        </w:rPr>
        <w:t xml:space="preserve">Descrever regras de negócio gerais do caso de uso, poderão ser relatadas aqui funções, quesitos de permissão de atores como leitura e escrita.</w:t>
      </w:r>
    </w:p>
    <w:tbl>
      <w:tblPr>
        <w:tblStyle w:val="Table5"/>
        <w:tblW w:w="7522.0" w:type="dxa"/>
        <w:jc w:val="left"/>
        <w:tblInd w:w="104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62"/>
        <w:gridCol w:w="5760"/>
        <w:tblGridChange w:id="0">
          <w:tblGrid>
            <w:gridCol w:w="1762"/>
            <w:gridCol w:w="5760"/>
          </w:tblGrid>
        </w:tblGridChange>
      </w:tblGrid>
      <w:t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Para cadastrar uma sala é necessário associar a um prédio e inserir um nome;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vertAlign w:val="baseline"/>
                <w:rtl w:val="0"/>
              </w:rPr>
              <w:t xml:space="preserve">RN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Não é permitido que duas salas contenham o mesmo nome cadastrado num mesmo prédio (cadastrar uma sala que já existe);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720.0" w:type="dxa"/>
      <w:jc w:val="left"/>
      <w:tblInd w:w="0.0" w:type="dxa"/>
      <w:tblLayout w:type="fixed"/>
      <w:tblLook w:val="0000"/>
    </w:tblPr>
    <w:tblGrid>
      <w:gridCol w:w="1008"/>
      <w:gridCol w:w="7712"/>
      <w:tblGridChange w:id="0">
        <w:tblGrid>
          <w:gridCol w:w="1008"/>
          <w:gridCol w:w="7712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490220" cy="72580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220" cy="7258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5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Universidade Federal Rural do Rio de Janeiro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INSTITUTO DE CIÊNCIAS EXATAS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Departamento de </w:t>
          </w:r>
          <w:r w:rsidDel="00000000" w:rsidR="00000000" w:rsidRPr="00000000">
            <w:rPr>
              <w:sz w:val="22"/>
              <w:szCs w:val="22"/>
              <w:rtl w:val="0"/>
            </w:rPr>
            <w:t xml:space="preserve">Computação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jc w:val="center"/>
            <w:rPr>
              <w:sz w:val="22"/>
              <w:szCs w:val="22"/>
              <w:vertAlign w:val="baseline"/>
            </w:rPr>
          </w:pPr>
          <w:r w:rsidDel="00000000" w:rsidR="00000000" w:rsidRPr="00000000">
            <w:rPr>
              <w:sz w:val="22"/>
              <w:szCs w:val="22"/>
              <w:vertAlign w:val="baseline"/>
              <w:rtl w:val="0"/>
            </w:rPr>
            <w:t xml:space="preserve">Curso de Sistemas de Informação</w:t>
          </w:r>
        </w:p>
        <w:p w:rsidR="00000000" w:rsidDel="00000000" w:rsidP="00000000" w:rsidRDefault="00000000" w:rsidRPr="00000000" w14:paraId="00000059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IC819 Projeto de Software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jc w:val="center"/>
            <w:rPr>
              <w:b w:val="0"/>
              <w:sz w:val="22"/>
              <w:szCs w:val="22"/>
              <w:vertAlign w:val="baseline"/>
            </w:rPr>
          </w:pPr>
          <w:r w:rsidDel="00000000" w:rsidR="00000000" w:rsidRPr="00000000">
            <w:rPr>
              <w:b w:val="1"/>
              <w:sz w:val="22"/>
              <w:szCs w:val="22"/>
              <w:vertAlign w:val="baseline"/>
              <w:rtl w:val="0"/>
            </w:rPr>
            <w:t xml:space="preserve">Prof. André Luiz de Castro Leal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113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