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Identificação do Aluno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12.0" w:type="dxa"/>
        <w:jc w:val="left"/>
        <w:tblInd w:w="10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5642"/>
        <w:tblGridChange w:id="0">
          <w:tblGrid>
            <w:gridCol w:w="2070"/>
            <w:gridCol w:w="5642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Vinícius Martins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Título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CAC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Orientações de Uso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Para cada caso de uso deve-se descrever os seguintes detalhes: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Precondições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a realização do caso de uso;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Condições que se supõem estejam satisfeitas, ao iniciar-se a execução de um caso de uso.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caso de uso, descrito na forma de uma seqüência de passos: representa a seqüência mais normal de execução da função.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single"/>
          <w:vertAlign w:val="baseline"/>
          <w:rtl w:val="0"/>
        </w:rPr>
        <w:t xml:space="preserve">Subfluxos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 do caso de uso, descrito na forma de uma seqüência de passos: descrevem geralmente detalhes de iterações, ou de condições executadas com maior freqüência.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– São referenciados dentro de passos do fluxo principal, de outros subfluxos ou de fluxos alternativos.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single"/>
          <w:vertAlign w:val="baseline"/>
          <w:rtl w:val="0"/>
        </w:rPr>
        <w:t xml:space="preserve">Fluxos alternativos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 do caso de uso: descrevem seqüências opcionais executadas com menor freqüência, ou exceções.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– Não são referenciados dentro de outros fluxos.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– Suas próprias pré condições definem quando eles são ativados.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Descrições mais formais (diagramas de estado ou de atividade) se a complexidade do caso de uso exigir.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Observações: usadas para descrever condições posteriores, referências a requisitos de desempenho vinculados ao caso de uso e referências a informação externa relativa a esse caso de uso.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Através desse caso de uso o usuário poderá inserir novas oficinas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3.1 Lista de Atores</w:t>
      </w:r>
      <w:r w:rsidDel="00000000" w:rsidR="00000000" w:rsidRPr="00000000">
        <w:rPr>
          <w:rtl w:val="0"/>
        </w:rPr>
      </w:r>
    </w:p>
    <w:tbl>
      <w:tblPr>
        <w:tblStyle w:val="Table2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nível 1 (que tem acesso irrestrito às funcionalidades do sistema)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Oficineiro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nível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sz w:val="20"/>
          <w:szCs w:val="20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3.2 Lista de Requisitos</w:t>
      </w:r>
      <w:r w:rsidDel="00000000" w:rsidR="00000000" w:rsidRPr="00000000">
        <w:rPr>
          <w:rtl w:val="0"/>
        </w:rPr>
      </w:r>
    </w:p>
    <w:tbl>
      <w:tblPr>
        <w:tblStyle w:val="Table3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Cadastrar Oficina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Um usuário somente pode executar ações disponíveis no seu respectivo nível de acesso;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30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Diagrama de Contexto</w:t>
      </w:r>
    </w:p>
    <w:p w:rsidR="00000000" w:rsidDel="00000000" w:rsidP="00000000" w:rsidRDefault="00000000" w:rsidRPr="00000000" w14:paraId="00000031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Detalhar Caso de Uso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4.1 Pré-Condições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900"/>
        <w:jc w:val="both"/>
        <w:rPr>
          <w:rFonts w:ascii="Calibri" w:cs="Calibri" w:eastAsia="Calibri" w:hAnsi="Calibri"/>
        </w:rPr>
      </w:pPr>
      <w:bookmarkStart w:colFirst="0" w:colLast="0" w:name="_dpyn4rzfc60q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Para ter acesso a esse caso de uso, o usuário deve possuir nível de acesso 1 (Administrador) ou nível de acesso 2(Professor) ;</w:t>
      </w:r>
    </w:p>
    <w:p w:rsidR="00000000" w:rsidDel="00000000" w:rsidP="00000000" w:rsidRDefault="00000000" w:rsidRPr="00000000" w14:paraId="0000003D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pgcnh5lvq797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O sistema deve ter em seu cadastro no mínimo um prédio e uma sala;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 Fluxo Principal 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gerenciar oficina;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opções de gerenciamento de oficina;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cadastro de oficina;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oficinas cadastradas;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as opções incluir oficina;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escolhe a opção incluir;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o formulário de inclusão de oficinas;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digita o nome da oficina;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a opção para </w:t>
      </w:r>
      <w:commentRangeStart w:id="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incluir professor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as salas disponíveis para realização das atividades;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sala;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digita a duração (em quantidade de aulas);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digita o tempo de cada sessão de atividades;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os dias da semana e horários em que a sala está disponível;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o(s) dia(s) e horários da oficina;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insere o pré-requisito da oficina;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opção gravar;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exibe mensagem de confirmação de inclusão concluída com sucesso;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concluir;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Concluir o caso de uso;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08" w:right="0" w:firstLine="900.000000000000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4.2.1 Subfluxo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24"/>
          <w:szCs w:val="24"/>
          <w:u w:val="none"/>
          <w:shd w:fill="auto" w:val="clear"/>
          <w:vertAlign w:val="baseline"/>
          <w:rtl w:val="0"/>
        </w:rPr>
        <w:t xml:space="preserve">&lt;nomeSubFluxo&gt;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608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c0c0c0"/>
          <w:sz w:val="20"/>
          <w:szCs w:val="20"/>
          <w:vertAlign w:val="baseline"/>
          <w:rtl w:val="0"/>
        </w:rPr>
        <w:t xml:space="preserve">&lt;descrever o passo a passo do subfluxo  fluxo da execução do caso de uso&gt;</w:t>
      </w:r>
    </w:p>
    <w:p w:rsidR="00000000" w:rsidDel="00000000" w:rsidP="00000000" w:rsidRDefault="00000000" w:rsidRPr="00000000" w14:paraId="00000056">
      <w:pPr>
        <w:tabs>
          <w:tab w:val="left" w:pos="3130"/>
        </w:tabs>
        <w:ind w:left="1678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08" w:right="0" w:firstLine="900.000000000000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4.2.2 SUBFLUXO: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24"/>
          <w:szCs w:val="24"/>
          <w:u w:val="none"/>
          <w:shd w:fill="auto" w:val="clear"/>
          <w:vertAlign w:val="baseline"/>
          <w:rtl w:val="0"/>
        </w:rPr>
        <w:t xml:space="preserve">&lt;nomeSubFluxo&gt;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608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c0c0c0"/>
          <w:sz w:val="20"/>
          <w:szCs w:val="20"/>
          <w:vertAlign w:val="baseline"/>
          <w:rtl w:val="0"/>
        </w:rPr>
        <w:t xml:space="preserve">&lt;descrever o passo a passo do subfluxo  fluxo da execução do caso de uso&gt;</w:t>
      </w:r>
    </w:p>
    <w:p w:rsidR="00000000" w:rsidDel="00000000" w:rsidP="00000000" w:rsidRDefault="00000000" w:rsidRPr="00000000" w14:paraId="0000005C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3130"/>
        </w:tabs>
        <w:ind w:left="970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4.3 Fluxos Alternativos</w:t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08" w:right="0" w:firstLine="900.000000000000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4.3.1 Fluxos Alternativos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Incluir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608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c0c0c0"/>
          <w:sz w:val="20"/>
          <w:szCs w:val="20"/>
          <w:vertAlign w:val="baseline"/>
          <w:rtl w:val="0"/>
        </w:rPr>
        <w:t xml:space="preserve">&lt;descrever o passo a passo do fluxo alternativo da execução do caso de uso&gt;</w:t>
      </w:r>
    </w:p>
    <w:p w:rsidR="00000000" w:rsidDel="00000000" w:rsidP="00000000" w:rsidRDefault="00000000" w:rsidRPr="00000000" w14:paraId="00000064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08" w:right="0" w:firstLine="900.000000000000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4.3.2 Fluxo Alternativos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24"/>
          <w:szCs w:val="24"/>
          <w:u w:val="none"/>
          <w:shd w:fill="auto" w:val="clear"/>
          <w:vertAlign w:val="baseline"/>
          <w:rtl w:val="0"/>
        </w:rPr>
        <w:t xml:space="preserve">&lt;nomeFluxoAlternativo&gt;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608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c0c0c0"/>
          <w:sz w:val="20"/>
          <w:szCs w:val="20"/>
          <w:vertAlign w:val="baseline"/>
          <w:rtl w:val="0"/>
        </w:rPr>
        <w:t xml:space="preserve">&lt;descrever o passo a passo do fluxo alternativo da execução do caso de uso&gt;</w:t>
      </w:r>
    </w:p>
    <w:p w:rsidR="00000000" w:rsidDel="00000000" w:rsidP="00000000" w:rsidRDefault="00000000" w:rsidRPr="00000000" w14:paraId="0000006B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3130"/>
        </w:tabs>
        <w:ind w:left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3130"/>
        </w:tabs>
        <w:ind w:left="970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3130"/>
        </w:tabs>
        <w:ind w:left="970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4.4 Pós-Condições </w:t>
      </w:r>
    </w:p>
    <w:p w:rsidR="00000000" w:rsidDel="00000000" w:rsidP="00000000" w:rsidRDefault="00000000" w:rsidRPr="00000000" w14:paraId="00000072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c0c0c0"/>
          <w:sz w:val="20"/>
          <w:szCs w:val="20"/>
          <w:vertAlign w:val="baseline"/>
          <w:rtl w:val="0"/>
        </w:rPr>
        <w:t xml:space="preserve">&lt;descrever as pós-condições após execução do caso de uso &gt;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75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Descrever regras de negócio gerais do caso de uso, poderão ser relatadas aqui funções, quesitos de permissão de atores como leitura e escrita.</w:t>
      </w:r>
    </w:p>
    <w:tbl>
      <w:tblPr>
        <w:tblStyle w:val="Table5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commentRangeStart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oficineiro pode cadastrar no mínimo uma oficin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 Oficineiro pode oferecer uma ou mais oficinas;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Turmas devem ser cadastradas pelo professor que irá lecionar a oficina;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 Professor deverá ter no mínimo 6 horas de aulas por semana;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 cadastrar uma turma deve-se informar dia, horário semanal, duração (em quantidade de aulas), nome da oficina, oficineiros (pode ter mais de 1 professor em cada oficina), sala e pré-requisitos (se existentes);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Os pré requisitos de oficina podem ser: ter cursado oficina anterior ou nenhum;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oficinas podem ter mais de 1 (um) oficineiro responsável pela mesma;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ciano Viana" w:id="0" w:date="2018-04-19T02:37:1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alternativo</w:t>
      </w:r>
    </w:p>
  </w:comment>
  <w:comment w:author="Filipe Klinger" w:id="1" w:date="2018-04-20T22:23:3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encontrei essa regra no anexo 2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 abaixo as regras referentes a esse caso de uso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20.0" w:type="dxa"/>
      <w:jc w:val="left"/>
      <w:tblInd w:w="0.0" w:type="dxa"/>
      <w:tblLayout w:type="fixed"/>
      <w:tblLook w:val="0000"/>
    </w:tblPr>
    <w:tblGrid>
      <w:gridCol w:w="1008"/>
      <w:gridCol w:w="7712"/>
      <w:tblGridChange w:id="0">
        <w:tblGrid>
          <w:gridCol w:w="1008"/>
          <w:gridCol w:w="7712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90220" cy="7258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A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Universidade Federal Rural do Rio de Janeiro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INSTITUTO DE CIÊNCIAS EXATAS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Departamento de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Curso de Sistemas de Informação</w:t>
          </w:r>
        </w:p>
        <w:p w:rsidR="00000000" w:rsidDel="00000000" w:rsidP="00000000" w:rsidRDefault="00000000" w:rsidRPr="00000000" w14:paraId="0000008E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IC819 Projeto de Software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Prof. André Luiz de Castro Leal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