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6064705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87329">
        <w:rPr>
          <w:rFonts w:ascii="Arial" w:hAnsi="Arial" w:cs="Arial"/>
          <w:b/>
          <w:bCs/>
          <w:sz w:val="28"/>
          <w:szCs w:val="28"/>
        </w:rPr>
        <w:t>13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87329">
        <w:rPr>
          <w:rFonts w:ascii="Arial" w:hAnsi="Arial" w:cs="Arial"/>
          <w:b/>
          <w:bCs/>
          <w:sz w:val="28"/>
          <w:szCs w:val="28"/>
        </w:rPr>
        <w:t>03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87329">
        <w:rPr>
          <w:rFonts w:ascii="Arial" w:hAnsi="Arial" w:cs="Arial"/>
          <w:b/>
          <w:bCs/>
          <w:sz w:val="28"/>
          <w:szCs w:val="28"/>
        </w:rPr>
        <w:t>2024</w:t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CA70FDE" w14:textId="7D1FADEF" w:rsidR="009E72BE" w:rsidRDefault="009E72BE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6045"/>
      </w:tblGrid>
      <w:tr w:rsidR="004C0200" w:rsidRPr="00B6308C" w14:paraId="01B43147" w14:textId="77777777" w:rsidTr="0047686A">
        <w:tc>
          <w:tcPr>
            <w:tcW w:w="1413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1843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6045" w:type="dxa"/>
          </w:tcPr>
          <w:p w14:paraId="0E58DA1D" w14:textId="5A2A0252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47686A">
        <w:tc>
          <w:tcPr>
            <w:tcW w:w="1413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1843" w:type="dxa"/>
          </w:tcPr>
          <w:p w14:paraId="569C22D1" w14:textId="467C904B" w:rsidR="004C0200" w:rsidRPr="00B6308C" w:rsidRDefault="00C8732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Produto</w:t>
            </w:r>
          </w:p>
        </w:tc>
        <w:tc>
          <w:tcPr>
            <w:tcW w:w="6045" w:type="dxa"/>
          </w:tcPr>
          <w:p w14:paraId="3EF09E31" w14:textId="670B88D6" w:rsidR="004C0200" w:rsidRPr="00B6308C" w:rsidRDefault="00C87329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Feedback visual: </w:t>
            </w:r>
            <w:r>
              <w:rPr>
                <w:rFonts w:ascii="Arial" w:hAnsi="Arial" w:cs="Arial"/>
                <w:color w:val="000000"/>
              </w:rPr>
              <w:t>A tela de login deve fornecer feedback visual claro quando o usuário insere informações incorretas, como senha inválida ou e-mail inexistente.</w:t>
            </w:r>
          </w:p>
        </w:tc>
      </w:tr>
      <w:tr w:rsidR="004C0200" w:rsidRPr="00B6308C" w14:paraId="25B4EEF6" w14:textId="77777777" w:rsidTr="0047686A">
        <w:tc>
          <w:tcPr>
            <w:tcW w:w="1413" w:type="dxa"/>
          </w:tcPr>
          <w:p w14:paraId="6256201E" w14:textId="092D94B6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1843" w:type="dxa"/>
          </w:tcPr>
          <w:p w14:paraId="1D1B1A88" w14:textId="1DB9F574" w:rsidR="004C0200" w:rsidRPr="00B6308C" w:rsidRDefault="00C8732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Produto</w:t>
            </w:r>
          </w:p>
        </w:tc>
        <w:tc>
          <w:tcPr>
            <w:tcW w:w="6045" w:type="dxa"/>
          </w:tcPr>
          <w:p w14:paraId="33D5A202" w14:textId="0344CFE2" w:rsidR="004C0200" w:rsidRPr="00B6308C" w:rsidRDefault="00C8732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Feedback de erro: </w:t>
            </w:r>
            <w:r>
              <w:rPr>
                <w:rFonts w:ascii="Arial" w:hAnsi="Arial" w:cs="Arial"/>
                <w:color w:val="000000"/>
              </w:rPr>
              <w:t>O sistema deve conter mensagens de erro em todas as páginas, na forma de pop-up, descrevendo o problema de forma clara. Por exemplo, quando um campo de data não for preenchido antes do salvamento</w:t>
            </w:r>
            <w:r w:rsidR="001A10DE">
              <w:rPr>
                <w:rFonts w:ascii="Arial" w:hAnsi="Arial" w:cs="Arial"/>
                <w:color w:val="000000"/>
              </w:rPr>
              <w:t xml:space="preserve"> ou outros campos obrigatórios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4C0200" w:rsidRPr="00B6308C" w14:paraId="1F8C3409" w14:textId="77777777" w:rsidTr="0047686A">
        <w:tc>
          <w:tcPr>
            <w:tcW w:w="1413" w:type="dxa"/>
          </w:tcPr>
          <w:p w14:paraId="5D42FCC5" w14:textId="40B0D795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1843" w:type="dxa"/>
          </w:tcPr>
          <w:p w14:paraId="6DE7F8D1" w14:textId="13837A79" w:rsidR="004C0200" w:rsidRPr="00B6308C" w:rsidRDefault="00C8732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Produto</w:t>
            </w:r>
          </w:p>
        </w:tc>
        <w:tc>
          <w:tcPr>
            <w:tcW w:w="6045" w:type="dxa"/>
          </w:tcPr>
          <w:p w14:paraId="77414F4D" w14:textId="75678699" w:rsidR="004C0200" w:rsidRPr="00B6308C" w:rsidRDefault="00C87329" w:rsidP="00CD58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Lembrar dados de login: </w:t>
            </w:r>
            <w:r>
              <w:rPr>
                <w:rFonts w:ascii="Arial" w:hAnsi="Arial" w:cs="Arial"/>
                <w:color w:val="000000"/>
              </w:rPr>
              <w:t>Após o primeiro login, os usuários devem ter a opção de escolher a opção de lembrar sua senha naquele computador.</w:t>
            </w:r>
          </w:p>
        </w:tc>
      </w:tr>
      <w:tr w:rsidR="004C0200" w:rsidRPr="00B6308C" w14:paraId="386E6CA2" w14:textId="77777777" w:rsidTr="0047686A">
        <w:tc>
          <w:tcPr>
            <w:tcW w:w="1413" w:type="dxa"/>
          </w:tcPr>
          <w:p w14:paraId="1D3508A0" w14:textId="446B9031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1843" w:type="dxa"/>
          </w:tcPr>
          <w:p w14:paraId="16989873" w14:textId="715E483A" w:rsidR="004C0200" w:rsidRPr="00B6308C" w:rsidRDefault="00C8732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Organizacional</w:t>
            </w:r>
          </w:p>
        </w:tc>
        <w:tc>
          <w:tcPr>
            <w:tcW w:w="6045" w:type="dxa"/>
          </w:tcPr>
          <w:p w14:paraId="771D41B3" w14:textId="5C3819C7" w:rsidR="004C0200" w:rsidRPr="00B6308C" w:rsidRDefault="00C8732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Banco de dados: </w:t>
            </w:r>
            <w:r>
              <w:rPr>
                <w:rFonts w:ascii="Arial" w:hAnsi="Arial" w:cs="Arial"/>
                <w:color w:val="000000"/>
              </w:rPr>
              <w:t>Será armazenado um alto volume de dados. Para isso, será adotado o MySQL.</w:t>
            </w:r>
          </w:p>
        </w:tc>
      </w:tr>
      <w:tr w:rsidR="004C0200" w:rsidRPr="00B6308C" w14:paraId="158799D5" w14:textId="77777777" w:rsidTr="0047686A">
        <w:tc>
          <w:tcPr>
            <w:tcW w:w="1413" w:type="dxa"/>
          </w:tcPr>
          <w:p w14:paraId="13AF5A1A" w14:textId="3623F781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1843" w:type="dxa"/>
          </w:tcPr>
          <w:p w14:paraId="49204F44" w14:textId="077A01CE" w:rsidR="004C0200" w:rsidRPr="00B6308C" w:rsidRDefault="00C8732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Organizacional</w:t>
            </w:r>
          </w:p>
        </w:tc>
        <w:tc>
          <w:tcPr>
            <w:tcW w:w="6045" w:type="dxa"/>
          </w:tcPr>
          <w:p w14:paraId="778DC9E7" w14:textId="0162D1A3" w:rsidR="004C0200" w:rsidRPr="00B6308C" w:rsidRDefault="00C87329" w:rsidP="00AE074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Linguagem de programação: </w:t>
            </w:r>
            <w:r>
              <w:rPr>
                <w:rFonts w:ascii="Arial" w:hAnsi="Arial" w:cs="Arial"/>
                <w:color w:val="000000"/>
              </w:rPr>
              <w:t xml:space="preserve">O sistema deve ser programado em Java </w:t>
            </w:r>
            <w:r>
              <w:rPr>
                <w:rFonts w:ascii="Arial" w:hAnsi="Arial" w:cs="Arial"/>
                <w:color w:val="0D0D0D"/>
              </w:rPr>
              <w:t>usando o Spring Framework.</w:t>
            </w:r>
          </w:p>
        </w:tc>
      </w:tr>
      <w:tr w:rsidR="00B6308C" w:rsidRPr="00B6308C" w14:paraId="1F2C4CAD" w14:textId="77777777" w:rsidTr="0047686A">
        <w:tc>
          <w:tcPr>
            <w:tcW w:w="1413" w:type="dxa"/>
          </w:tcPr>
          <w:p w14:paraId="63FE957D" w14:textId="4A26D531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1843" w:type="dxa"/>
          </w:tcPr>
          <w:p w14:paraId="38B9BAAC" w14:textId="325B3E6A" w:rsidR="00B6308C" w:rsidRPr="00B6308C" w:rsidRDefault="00C8732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Produto</w:t>
            </w:r>
          </w:p>
        </w:tc>
        <w:tc>
          <w:tcPr>
            <w:tcW w:w="6045" w:type="dxa"/>
          </w:tcPr>
          <w:p w14:paraId="483B1F4B" w14:textId="2F4BF8FB" w:rsidR="00B6308C" w:rsidRPr="0012741B" w:rsidRDefault="0012741B" w:rsidP="0012741B">
            <w:pPr>
              <w:pStyle w:val="NormalWeb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Tempo de resposta rápido: </w:t>
            </w:r>
            <w:r>
              <w:rPr>
                <w:rFonts w:ascii="Arial" w:hAnsi="Arial" w:cs="Arial"/>
                <w:color w:val="000000"/>
              </w:rPr>
              <w:t>O</w:t>
            </w:r>
            <w:r w:rsidRPr="0012741B">
              <w:rPr>
                <w:rFonts w:ascii="Arial" w:hAnsi="Arial" w:cs="Arial"/>
                <w:color w:val="000000"/>
              </w:rPr>
              <w:t xml:space="preserve"> site deve</w:t>
            </w:r>
            <w:r w:rsidR="00A85F5B">
              <w:rPr>
                <w:rFonts w:ascii="Arial" w:hAnsi="Arial" w:cs="Arial"/>
                <w:color w:val="000000"/>
              </w:rPr>
              <w:t>rá</w:t>
            </w:r>
            <w:r w:rsidRPr="0012741B">
              <w:rPr>
                <w:rFonts w:ascii="Arial" w:hAnsi="Arial" w:cs="Arial"/>
                <w:color w:val="000000"/>
              </w:rPr>
              <w:t xml:space="preserve"> carregar e responder dentro </w:t>
            </w:r>
            <w:r>
              <w:rPr>
                <w:rFonts w:ascii="Arial" w:hAnsi="Arial" w:cs="Arial"/>
                <w:color w:val="000000"/>
              </w:rPr>
              <w:t xml:space="preserve">de um intervalo de </w:t>
            </w:r>
            <w:r w:rsidR="000B45C1"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 xml:space="preserve"> segundos</w:t>
            </w:r>
            <w:r w:rsidRPr="0012741B">
              <w:rPr>
                <w:rFonts w:ascii="Arial" w:hAnsi="Arial" w:cs="Arial"/>
                <w:color w:val="000000"/>
              </w:rPr>
              <w:t xml:space="preserve"> para proporcionar uma experiência rápida e satisfatória</w:t>
            </w:r>
            <w:r>
              <w:rPr>
                <w:rFonts w:ascii="Arial" w:hAnsi="Arial" w:cs="Arial"/>
                <w:color w:val="000000"/>
              </w:rPr>
              <w:t xml:space="preserve"> ao usuário</w:t>
            </w:r>
            <w:r w:rsidRPr="0012741B">
              <w:rPr>
                <w:rFonts w:ascii="Arial" w:hAnsi="Arial" w:cs="Arial"/>
                <w:color w:val="000000"/>
              </w:rPr>
              <w:t>.</w:t>
            </w:r>
          </w:p>
        </w:tc>
      </w:tr>
      <w:tr w:rsidR="00B6308C" w:rsidRPr="00B6308C" w14:paraId="0413FB03" w14:textId="77777777" w:rsidTr="0047686A">
        <w:tc>
          <w:tcPr>
            <w:tcW w:w="1413" w:type="dxa"/>
          </w:tcPr>
          <w:p w14:paraId="6512D3F1" w14:textId="4FAF2985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1843" w:type="dxa"/>
          </w:tcPr>
          <w:p w14:paraId="1E59AF1A" w14:textId="586EE9DF" w:rsidR="00B6308C" w:rsidRPr="00B6308C" w:rsidRDefault="001A10D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Organizacional</w:t>
            </w:r>
          </w:p>
        </w:tc>
        <w:tc>
          <w:tcPr>
            <w:tcW w:w="6045" w:type="dxa"/>
          </w:tcPr>
          <w:p w14:paraId="719F3728" w14:textId="16E51A95" w:rsidR="00B6308C" w:rsidRPr="00B6308C" w:rsidRDefault="001A10DE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Design: </w:t>
            </w:r>
            <w:r>
              <w:rPr>
                <w:rFonts w:ascii="Arial" w:hAnsi="Arial" w:cs="Arial"/>
                <w:color w:val="000000"/>
              </w:rPr>
              <w:t>Todas as telas do sistema devem seguir as cores que fazem parte do branding da empresa.</w:t>
            </w:r>
          </w:p>
        </w:tc>
      </w:tr>
      <w:tr w:rsidR="00AE0747" w:rsidRPr="00B6308C" w14:paraId="2E55FEA9" w14:textId="77777777" w:rsidTr="0047686A">
        <w:tc>
          <w:tcPr>
            <w:tcW w:w="1413" w:type="dxa"/>
          </w:tcPr>
          <w:p w14:paraId="06EDD07B" w14:textId="3139BB9B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RN0</w:t>
            </w:r>
            <w:r w:rsidR="001A10DE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843" w:type="dxa"/>
          </w:tcPr>
          <w:p w14:paraId="6C63BB73" w14:textId="577D3FAD" w:rsidR="00AE0747" w:rsidRPr="00B6308C" w:rsidRDefault="001A10D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Externos</w:t>
            </w:r>
          </w:p>
        </w:tc>
        <w:tc>
          <w:tcPr>
            <w:tcW w:w="6045" w:type="dxa"/>
          </w:tcPr>
          <w:p w14:paraId="491B1088" w14:textId="0E2CFBDC" w:rsidR="00AE0747" w:rsidRPr="00B6308C" w:rsidRDefault="001A10DE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Respeito à Lei Geral de Proteção de Dados: </w:t>
            </w:r>
            <w:r>
              <w:rPr>
                <w:rFonts w:ascii="Arial" w:hAnsi="Arial" w:cs="Arial"/>
                <w:color w:val="000000"/>
              </w:rPr>
              <w:t>O sistema deve cumprir os padrões de privacidade de dados estabelecidos pela LGPD para garantir a proteção dos dados pessoais dos clientes.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F07F4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6B10C" w14:textId="77777777" w:rsidR="000F07F4" w:rsidRDefault="000F07F4">
      <w:r>
        <w:separator/>
      </w:r>
    </w:p>
  </w:endnote>
  <w:endnote w:type="continuationSeparator" w:id="0">
    <w:p w14:paraId="00C6A494" w14:textId="77777777" w:rsidR="000F07F4" w:rsidRDefault="000F0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A06FC" w14:textId="77777777" w:rsidR="000F07F4" w:rsidRDefault="000F07F4">
      <w:r>
        <w:separator/>
      </w:r>
    </w:p>
  </w:footnote>
  <w:footnote w:type="continuationSeparator" w:id="0">
    <w:p w14:paraId="6761E524" w14:textId="77777777" w:rsidR="000F07F4" w:rsidRDefault="000F0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81776">
    <w:abstractNumId w:val="4"/>
  </w:num>
  <w:num w:numId="2" w16cid:durableId="1825121503">
    <w:abstractNumId w:val="1"/>
  </w:num>
  <w:num w:numId="3" w16cid:durableId="197469502">
    <w:abstractNumId w:val="2"/>
  </w:num>
  <w:num w:numId="4" w16cid:durableId="719131124">
    <w:abstractNumId w:val="0"/>
  </w:num>
  <w:num w:numId="5" w16cid:durableId="590964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B45C1"/>
    <w:rsid w:val="000C368C"/>
    <w:rsid w:val="000E392C"/>
    <w:rsid w:val="000F07F4"/>
    <w:rsid w:val="00107D53"/>
    <w:rsid w:val="00125552"/>
    <w:rsid w:val="0012741B"/>
    <w:rsid w:val="00137196"/>
    <w:rsid w:val="00140433"/>
    <w:rsid w:val="00145221"/>
    <w:rsid w:val="00156E01"/>
    <w:rsid w:val="001760E9"/>
    <w:rsid w:val="001A10DE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6F79E7"/>
    <w:rsid w:val="007116DA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85F5B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E0BD1"/>
    <w:rsid w:val="00BF3B8A"/>
    <w:rsid w:val="00C21960"/>
    <w:rsid w:val="00C52E57"/>
    <w:rsid w:val="00C87329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12741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20396E-9164-4890-9C2D-05E03B38AC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216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Alexandre Arantes</cp:lastModifiedBy>
  <cp:revision>15</cp:revision>
  <cp:lastPrinted>2004-02-18T23:29:00Z</cp:lastPrinted>
  <dcterms:created xsi:type="dcterms:W3CDTF">2021-07-29T21:52:00Z</dcterms:created>
  <dcterms:modified xsi:type="dcterms:W3CDTF">2024-03-20T18:10:00Z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