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bookmarkStart w:colFirst="0" w:colLast="0" w:name="_fnfsluxoisj4" w:id="0"/>
      <w:bookmarkEnd w:id="0"/>
      <w:r w:rsidDel="00000000" w:rsidR="00000000" w:rsidRPr="00000000">
        <w:rPr>
          <w:rtl w:val="0"/>
        </w:rPr>
        <w:t xml:space="preserve">Projeto BD - Parte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Turno</w:t>
      </w:r>
      <w:r w:rsidDel="00000000" w:rsidR="00000000" w:rsidRPr="00000000">
        <w:rPr>
          <w:rtl w:val="0"/>
        </w:rPr>
        <w:t xml:space="preserve"> BD2L16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Docente</w:t>
      </w:r>
      <w:r w:rsidDel="00000000" w:rsidR="00000000" w:rsidRPr="00000000">
        <w:rPr>
          <w:rtl w:val="0"/>
        </w:rPr>
        <w:t xml:space="preserve"> Daniel Mateus Gonçalves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Grupo</w:t>
      </w:r>
      <w:r w:rsidDel="00000000" w:rsidR="00000000" w:rsidRPr="00000000">
        <w:rPr>
          <w:rtl w:val="0"/>
        </w:rPr>
        <w:t xml:space="preserve"> 075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1770"/>
        <w:gridCol w:w="2160"/>
        <w:gridCol w:w="3780"/>
        <w:tblGridChange w:id="0">
          <w:tblGrid>
            <w:gridCol w:w="1305"/>
            <w:gridCol w:w="1770"/>
            <w:gridCol w:w="2160"/>
            <w:gridCol w:w="3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 de trabalho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Percentagem Relativa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92559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Sofia Bonifácio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95530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 Sequeira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95574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Filipe Silva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50%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Comentários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Subtitle"/>
        <w:rPr/>
      </w:pPr>
      <w:bookmarkStart w:colFirst="0" w:colLast="0" w:name="_yyr8jon6axl1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Subtitle"/>
        <w:rPr/>
      </w:pPr>
      <w:bookmarkStart w:colFirst="0" w:colLast="0" w:name="_j278rja6l6h9" w:id="2"/>
      <w:bookmarkEnd w:id="2"/>
      <w:r w:rsidDel="00000000" w:rsidR="00000000" w:rsidRPr="00000000">
        <w:rPr>
          <w:rtl w:val="0"/>
        </w:rPr>
        <w:t xml:space="preserve">Modelo Relacional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ivm(</w:t>
      </w:r>
      <w:r w:rsidDel="00000000" w:rsidR="00000000" w:rsidRPr="00000000">
        <w:rPr>
          <w:u w:val="single"/>
          <w:rtl w:val="0"/>
        </w:rPr>
        <w:t xml:space="preserve">serialNumber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manuf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pointOfRetail(</w:t>
      </w:r>
      <w:r w:rsidDel="00000000" w:rsidR="00000000" w:rsidRPr="00000000">
        <w:rPr>
          <w:u w:val="single"/>
          <w:rtl w:val="0"/>
        </w:rPr>
        <w:t xml:space="preserve">address</w:t>
      </w:r>
      <w:r w:rsidDel="00000000" w:rsidR="00000000" w:rsidRPr="00000000">
        <w:rPr>
          <w:rtl w:val="0"/>
        </w:rPr>
        <w:t xml:space="preserve">, name)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hd w:fill="fff2cc" w:val="clear"/>
        </w:rPr>
      </w:pPr>
      <w:r w:rsidDel="00000000" w:rsidR="00000000" w:rsidRPr="00000000">
        <w:rPr>
          <w:rtl w:val="0"/>
        </w:rPr>
        <w:t xml:space="preserve">installedAt(</w:t>
      </w:r>
      <w:r w:rsidDel="00000000" w:rsidR="00000000" w:rsidRPr="00000000">
        <w:rPr>
          <w:u w:val="single"/>
          <w:rtl w:val="0"/>
        </w:rPr>
        <w:t xml:space="preserve">serialNumber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manuf,</w:t>
      </w:r>
      <w:r w:rsidDel="00000000" w:rsidR="00000000" w:rsidRPr="00000000">
        <w:rPr>
          <w:rtl w:val="0"/>
        </w:rPr>
        <w:t xml:space="preserve"> address, nr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serialNumber:</w:t>
      </w:r>
      <w:r w:rsidDel="00000000" w:rsidR="00000000" w:rsidRPr="00000000">
        <w:rPr>
          <w:rtl w:val="0"/>
        </w:rPr>
        <w:t xml:space="preserve"> FK(ivm.serialNumber)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manuf: FK(ivm.manuf)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address : FK(pointOfRetail.address)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hd w:fill="fff2cc" w:val="clear"/>
        </w:rPr>
      </w:pPr>
      <w:r w:rsidDel="00000000" w:rsidR="00000000" w:rsidRPr="00000000">
        <w:rPr>
          <w:rtl w:val="0"/>
        </w:rPr>
        <w:t xml:space="preserve">shelve(</w:t>
      </w:r>
      <w:r w:rsidDel="00000000" w:rsidR="00000000" w:rsidRPr="00000000">
        <w:rPr>
          <w:u w:val="single"/>
          <w:rtl w:val="0"/>
        </w:rPr>
        <w:t xml:space="preserve">serialNumber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manuf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nr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height, categoryName)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serialNumber: FK(ivm.serialNumber)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manuf: FK(ivm.manuf)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categoryName: FK(category.name)</w:t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RI-1: Um Produto só pode ser reposto numa Prateleira onde sua Categoria seja apresentada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ambientTempShelf(</w:t>
      </w:r>
      <w:r w:rsidDel="00000000" w:rsidR="00000000" w:rsidRPr="00000000">
        <w:rPr>
          <w:u w:val="single"/>
          <w:rtl w:val="0"/>
        </w:rPr>
        <w:t xml:space="preserve">nr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nr: FK(shelve.nr)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warmShelf(</w:t>
      </w:r>
      <w:r w:rsidDel="00000000" w:rsidR="00000000" w:rsidRPr="00000000">
        <w:rPr>
          <w:u w:val="single"/>
          <w:rtl w:val="0"/>
        </w:rPr>
        <w:t xml:space="preserve">nr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nr: FK(shelve.nr)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coldShelf(</w:t>
      </w:r>
      <w:r w:rsidDel="00000000" w:rsidR="00000000" w:rsidRPr="00000000">
        <w:rPr>
          <w:u w:val="single"/>
          <w:rtl w:val="0"/>
        </w:rPr>
        <w:t xml:space="preserve">nr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nr: FK(shelve.nr)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product(</w:t>
      </w:r>
      <w:r w:rsidDel="00000000" w:rsidR="00000000" w:rsidRPr="00000000">
        <w:rPr>
          <w:u w:val="single"/>
          <w:rtl w:val="0"/>
        </w:rPr>
        <w:t xml:space="preserve">ean</w:t>
      </w:r>
      <w:r w:rsidDel="00000000" w:rsidR="00000000" w:rsidRPr="00000000">
        <w:rPr>
          <w:rtl w:val="0"/>
        </w:rPr>
        <w:t xml:space="preserve">, descr)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RI-2: cada produto (ean) tem que participar na associação “has”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planogram(</w:t>
      </w:r>
      <w:r w:rsidDel="00000000" w:rsidR="00000000" w:rsidRPr="00000000">
        <w:rPr>
          <w:u w:val="single"/>
          <w:rtl w:val="0"/>
        </w:rPr>
        <w:t xml:space="preserve">ean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serialNumber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manuf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nr</w:t>
      </w:r>
      <w:r w:rsidDel="00000000" w:rsidR="00000000" w:rsidRPr="00000000">
        <w:rPr>
          <w:rtl w:val="0"/>
        </w:rPr>
        <w:t xml:space="preserve">, faces, units, loc)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ean: FK(product.ean)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serialNumber: FK(shelve.serialNumber)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manuf: FK(shelve.manuf)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nr: FK(shelve.nr)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RI-3: O número de unidades repostas num Evento de Reposição não pode exceder o número de unidades especificado no Planograma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hd w:fill="fff2cc" w:val="clear"/>
        </w:rPr>
      </w:pPr>
      <w:r w:rsidDel="00000000" w:rsidR="00000000" w:rsidRPr="00000000">
        <w:rPr>
          <w:rtl w:val="0"/>
        </w:rPr>
        <w:t xml:space="preserve">category(</w:t>
      </w:r>
      <w:r w:rsidDel="00000000" w:rsidR="00000000" w:rsidRPr="00000000">
        <w:rPr>
          <w:u w:val="single"/>
          <w:rtl w:val="0"/>
        </w:rPr>
        <w:t xml:space="preserve">name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has(</w:t>
      </w:r>
      <w:r w:rsidDel="00000000" w:rsidR="00000000" w:rsidRPr="00000000">
        <w:rPr>
          <w:u w:val="single"/>
          <w:rtl w:val="0"/>
        </w:rPr>
        <w:t xml:space="preserve">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ean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name: FK(category.name)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ean:  FK(product.ean)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simpleCategory(</w:t>
      </w:r>
      <w:r w:rsidDel="00000000" w:rsidR="00000000" w:rsidRPr="00000000">
        <w:rPr>
          <w:u w:val="single"/>
          <w:rtl w:val="0"/>
        </w:rPr>
        <w:t xml:space="preserve">name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name: FK(category.name)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superCategory(</w:t>
      </w:r>
      <w:r w:rsidDel="00000000" w:rsidR="00000000" w:rsidRPr="00000000">
        <w:rPr>
          <w:u w:val="single"/>
          <w:rtl w:val="0"/>
        </w:rPr>
        <w:t xml:space="preserve">name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name: FK(category.name)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RI-4: Cada superCategory em que participar na associação “has-other”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hasOther(</w:t>
      </w:r>
      <w:r w:rsidDel="00000000" w:rsidR="00000000" w:rsidRPr="00000000">
        <w:rPr>
          <w:u w:val="single"/>
          <w:rtl w:val="0"/>
        </w:rPr>
        <w:t xml:space="preserve">categoryName</w:t>
      </w:r>
      <w:r w:rsidDel="00000000" w:rsidR="00000000" w:rsidRPr="00000000">
        <w:rPr>
          <w:rtl w:val="0"/>
        </w:rPr>
        <w:t xml:space="preserve">, superCategoryName)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categoryName: FK(category.name)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superCategoryName: FK(superCategory.name)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RI-5: categoryName é sempre diferente de superCategoryName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RI-6: não podem existir ciclos nas hierarquias de category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retailer(</w:t>
      </w:r>
      <w:r w:rsidDel="00000000" w:rsidR="00000000" w:rsidRPr="00000000">
        <w:rPr>
          <w:u w:val="single"/>
          <w:rtl w:val="0"/>
        </w:rPr>
        <w:t xml:space="preserve">tin</w:t>
      </w:r>
      <w:r w:rsidDel="00000000" w:rsidR="00000000" w:rsidRPr="00000000">
        <w:rPr>
          <w:rtl w:val="0"/>
        </w:rPr>
        <w:t xml:space="preserve">, name)</w:t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UNIQUE(name)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replenishimentEvent(</w:t>
      </w:r>
      <w:r w:rsidDel="00000000" w:rsidR="00000000" w:rsidRPr="00000000">
        <w:rPr>
          <w:u w:val="single"/>
          <w:rtl w:val="0"/>
        </w:rPr>
        <w:t xml:space="preserve">ean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nr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instant</w:t>
      </w:r>
      <w:r w:rsidDel="00000000" w:rsidR="00000000" w:rsidRPr="00000000">
        <w:rPr>
          <w:rtl w:val="0"/>
        </w:rPr>
        <w:t xml:space="preserve">, units, tin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ean: FK(planogram.ean)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nr: FK(planogram.nr)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tin: FK(retailer.tin)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RI-7: Um Produto só pode ser reposto numa Prateleira onde sua Categoria seja apresentada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RI-8: Um Produto só pode ser reposto pelo Retalhista responsável pela Categoria do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responsibleFor(</w:t>
      </w:r>
      <w:r w:rsidDel="00000000" w:rsidR="00000000" w:rsidRPr="00000000">
        <w:rPr>
          <w:u w:val="single"/>
          <w:rtl w:val="0"/>
        </w:rPr>
        <w:t xml:space="preserve">serialNumber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manuf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tin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categoryName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0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serialNumber:</w:t>
      </w:r>
      <w:r w:rsidDel="00000000" w:rsidR="00000000" w:rsidRPr="00000000">
        <w:rPr>
          <w:rtl w:val="0"/>
        </w:rPr>
        <w:t xml:space="preserve"> FK(ivm.serialNumber)</w:t>
      </w:r>
    </w:p>
    <w:p w:rsidR="00000000" w:rsidDel="00000000" w:rsidP="00000000" w:rsidRDefault="00000000" w:rsidRPr="00000000" w14:paraId="00000061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manuf: FK(ivm.manuf)</w:t>
      </w:r>
    </w:p>
    <w:p w:rsidR="00000000" w:rsidDel="00000000" w:rsidP="00000000" w:rsidRDefault="00000000" w:rsidRPr="00000000" w14:paraId="00000062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tin: FK(retailer.tin)</w:t>
      </w:r>
    </w:p>
    <w:p w:rsidR="00000000" w:rsidDel="00000000" w:rsidP="00000000" w:rsidRDefault="00000000" w:rsidRPr="00000000" w14:paraId="00000063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categoryName: FK(category.name)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Subtitle"/>
        <w:rPr/>
      </w:pPr>
      <w:bookmarkStart w:colFirst="0" w:colLast="0" w:name="_k19iovitdjma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Subtitle"/>
        <w:rPr/>
      </w:pPr>
      <w:bookmarkStart w:colFirst="0" w:colLast="0" w:name="_h5bfmxvxbn72" w:id="4"/>
      <w:bookmarkEnd w:id="4"/>
      <w:r w:rsidDel="00000000" w:rsidR="00000000" w:rsidRPr="00000000">
        <w:rPr>
          <w:rtl w:val="0"/>
        </w:rPr>
        <w:t xml:space="preserve">Álgebra Relacional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π </w:t>
      </w:r>
      <w:r w:rsidDel="00000000" w:rsidR="00000000" w:rsidRPr="00000000">
        <w:rPr>
          <w:vertAlign w:val="subscript"/>
          <w:rtl w:val="0"/>
        </w:rPr>
        <w:t xml:space="preserve">ean, descr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σ</w:t>
      </w:r>
      <w:r w:rsidDel="00000000" w:rsidR="00000000" w:rsidRPr="00000000">
        <w:rPr>
          <w:rFonts w:ascii="Arial Unicode MS" w:cs="Arial Unicode MS" w:eastAsia="Arial Unicode MS" w:hAnsi="Arial Unicode MS"/>
          <w:vertAlign w:val="subscript"/>
          <w:rtl w:val="0"/>
        </w:rPr>
        <w:t xml:space="preserve"> instant &gt; ‘2021-12-31’ ∧ units &gt; 10 ∧ category = “Barras Energéticas”</w:t>
      </w:r>
      <w:r w:rsidDel="00000000" w:rsidR="00000000" w:rsidRPr="00000000">
        <w:rPr>
          <w:vertAlign w:val="subscript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(product ⋈</w:t>
      </w:r>
      <w:r w:rsidDel="00000000" w:rsidR="00000000" w:rsidRPr="00000000">
        <w:rPr>
          <w:vertAlign w:val="sub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has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⋈ replenishmentEvent)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π</w:t>
      </w:r>
      <w:r w:rsidDel="00000000" w:rsidR="00000000" w:rsidRPr="00000000">
        <w:rPr>
          <w:vertAlign w:val="subscript"/>
          <w:rtl w:val="0"/>
        </w:rPr>
        <w:t xml:space="preserve"> serialnumber </w:t>
      </w:r>
      <w:r w:rsidDel="00000000" w:rsidR="00000000" w:rsidRPr="00000000">
        <w:rPr>
          <w:rtl w:val="0"/>
        </w:rPr>
        <w:t xml:space="preserve">σ</w:t>
      </w:r>
      <w:r w:rsidDel="00000000" w:rsidR="00000000" w:rsidRPr="00000000">
        <w:rPr>
          <w:vertAlign w:val="subscript"/>
          <w:rtl w:val="0"/>
        </w:rPr>
        <w:t xml:space="preserve"> ean = ‘9002490100070’ </w:t>
      </w:r>
      <w:r w:rsidDel="00000000" w:rsidR="00000000" w:rsidRPr="00000000">
        <w:rPr>
          <w:rtl w:val="0"/>
        </w:rPr>
        <w:t xml:space="preserve">(planogram)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vertAlign w:val="subscript"/>
          <w:rtl w:val="0"/>
        </w:rPr>
        <w:t xml:space="preserve">categoryName</w:t>
      </w:r>
      <w:r w:rsidDel="00000000" w:rsidR="00000000" w:rsidRPr="00000000">
        <w:rPr>
          <w:vertAlign w:val="sub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vertAlign w:val="subscript"/>
          <w:rtl w:val="0"/>
        </w:rPr>
        <w:t xml:space="preserve"> count()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σ</w:t>
      </w:r>
      <w:r w:rsidDel="00000000" w:rsidR="00000000" w:rsidRPr="00000000">
        <w:rPr>
          <w:vertAlign w:val="subscript"/>
          <w:rtl w:val="0"/>
        </w:rPr>
        <w:t xml:space="preserve"> </w:t>
      </w:r>
      <w:r w:rsidDel="00000000" w:rsidR="00000000" w:rsidRPr="00000000">
        <w:rPr>
          <w:vertAlign w:val="subscript"/>
          <w:rtl w:val="0"/>
        </w:rPr>
        <w:t xml:space="preserve">superCategoryName = "Sopas Take-Away"</w:t>
      </w:r>
      <w:r w:rsidDel="00000000" w:rsidR="00000000" w:rsidRPr="00000000">
        <w:rPr>
          <w:vertAlign w:val="sub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(hasOther)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countReplenishment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subscript"/>
          <w:rtl w:val="0"/>
        </w:rPr>
        <w:t xml:space="preserve">ean, descr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vertAlign w:val="subscript"/>
          <w:rtl w:val="0"/>
        </w:rPr>
        <w:t xml:space="preserve">count() </w:t>
      </w:r>
      <w:r w:rsidDel="00000000" w:rsidR="00000000" w:rsidRPr="00000000">
        <w:rPr>
          <w:rFonts w:ascii="Arial Unicode MS" w:cs="Arial Unicode MS" w:eastAsia="Arial Unicode MS" w:hAnsi="Arial Unicode MS"/>
          <w:vertAlign w:val="subscript"/>
          <w:rtl w:val="0"/>
        </w:rPr>
        <w:t xml:space="preserve">→</w:t>
      </w:r>
      <w:r w:rsidDel="00000000" w:rsidR="00000000" w:rsidRPr="00000000">
        <w:rPr>
          <w:vertAlign w:val="subscript"/>
          <w:rtl w:val="0"/>
        </w:rPr>
        <w:t xml:space="preserve">numEvents</w:t>
      </w:r>
      <w:r w:rsidDel="00000000" w:rsidR="00000000" w:rsidRPr="00000000">
        <w:rPr>
          <w:rtl w:val="0"/>
        </w:rPr>
        <w:t xml:space="preserve"> (replenishmentEvent)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vertAlign w:val="subscript"/>
          <w:rtl w:val="0"/>
        </w:rPr>
        <w:t xml:space="preserve">ean, descr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vertAlign w:val="subscript"/>
          <w:rtl w:val="0"/>
        </w:rPr>
        <w:t xml:space="preserve">max(numEvents)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(product ⋈</w:t>
      </w:r>
      <w:r w:rsidDel="00000000" w:rsidR="00000000" w:rsidRPr="00000000">
        <w:rPr>
          <w:vertAlign w:val="sub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countReplinishment)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Subtitle"/>
        <w:rPr/>
      </w:pPr>
      <w:bookmarkStart w:colFirst="0" w:colLast="0" w:name="_f38n20cm5ymt" w:id="5"/>
      <w:bookmarkEnd w:id="5"/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SELECT product.ean, product.descr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FROM (product NATURAL JOIN has) NATURAL JOIN replenishmentEvent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WHERE instant &gt; ‘2021-12-31’ AND units &gt; 10 AND category = “Barras Energéticas”;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SELECT DISTINCT serialNumber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FROM planogram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WHERE ean = ‘9002490100070’;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SELECT COUNT(categoryName)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FROM hasOther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WHERE superCategoryName = “Sopas Take-Away”;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SELECT ean, descr, COUNT(*)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FROM product NATURAL JOIN replenishmentEvent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GROUP BY ean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HAVING COUNT(*) &gt;= ALL (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SELECT COUNT(*)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FROM replenishmentEvent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GROUP BY ean);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8C">
      <w:pPr>
        <w:spacing w:line="240" w:lineRule="auto"/>
        <w:rPr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  <w:t xml:space="preserve"> Nota: à exceção da restrição RI-3 do enunciado, as restrições de integridade não são passíveis de conversão para o Modelo Relacional.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