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Y="-140"/>
        <w:tblW w:w="14029" w:type="dxa"/>
        <w:tblLook w:val="04A0" w:firstRow="1" w:lastRow="0" w:firstColumn="1" w:lastColumn="0" w:noHBand="0" w:noVBand="1"/>
      </w:tblPr>
      <w:tblGrid>
        <w:gridCol w:w="4664"/>
        <w:gridCol w:w="9365"/>
      </w:tblGrid>
      <w:tr w:rsidR="00234456" w14:paraId="3737271F" w14:textId="77777777" w:rsidTr="00FB40B7">
        <w:tc>
          <w:tcPr>
            <w:tcW w:w="4664" w:type="dxa"/>
          </w:tcPr>
          <w:p w14:paraId="627DBF62" w14:textId="749AA1A9" w:rsidR="00234456" w:rsidRDefault="00234456" w:rsidP="008046D0">
            <w:r>
              <w:t>Affichage des lots par catégorie</w:t>
            </w:r>
          </w:p>
        </w:tc>
        <w:tc>
          <w:tcPr>
            <w:tcW w:w="9365" w:type="dxa"/>
          </w:tcPr>
          <w:p w14:paraId="0D23FF7A" w14:textId="637632CF" w:rsidR="00234456" w:rsidRDefault="00234456" w:rsidP="00FB40B7">
            <w:pPr>
              <w:jc w:val="both"/>
            </w:pPr>
            <w:r>
              <w:t>En tant qu'utilisateur de l’application, je souhaite afficher les lots d'une catégorie sélectionnée, avec leur numéro, description, catégorie et valeur de mise aux enchères en cliquant sur la liste de filtre dans la page « Enchères », afin de trouver facilement les lots qui m'intéressent.</w:t>
            </w:r>
          </w:p>
        </w:tc>
      </w:tr>
      <w:tr w:rsidR="00234456" w14:paraId="4EBBEB0A" w14:textId="77777777" w:rsidTr="00FB40B7">
        <w:tc>
          <w:tcPr>
            <w:tcW w:w="4664" w:type="dxa"/>
          </w:tcPr>
          <w:p w14:paraId="26510B8F" w14:textId="77777777" w:rsidR="00234456" w:rsidRDefault="00234456" w:rsidP="008046D0"/>
        </w:tc>
        <w:tc>
          <w:tcPr>
            <w:tcW w:w="9365" w:type="dxa"/>
          </w:tcPr>
          <w:p w14:paraId="0E354717" w14:textId="3A1933CB" w:rsidR="00234456" w:rsidRDefault="00234456" w:rsidP="00FB40B7">
            <w:pPr>
              <w:jc w:val="both"/>
            </w:pPr>
            <w:r>
              <w:t>En tant qu'utilisateur connecté, je souhaite voir les lots auxquels j'ai enchéri, avec leur numéro, description, catégorie et valeur courante de l'enchère en cliquant sur l’onglet « Mes lots », afin de suivre l'évolution de mes enchères en cours.</w:t>
            </w:r>
          </w:p>
        </w:tc>
      </w:tr>
      <w:tr w:rsidR="00234456" w14:paraId="1B4EC935" w14:textId="77777777" w:rsidTr="00FB40B7">
        <w:tc>
          <w:tcPr>
            <w:tcW w:w="4664" w:type="dxa"/>
          </w:tcPr>
          <w:p w14:paraId="1CC9B73E" w14:textId="77777777" w:rsidR="00234456" w:rsidRDefault="00234456" w:rsidP="008046D0"/>
        </w:tc>
        <w:tc>
          <w:tcPr>
            <w:tcW w:w="9365" w:type="dxa"/>
          </w:tcPr>
          <w:p w14:paraId="01877D93" w14:textId="0C1C709F" w:rsidR="00234456" w:rsidRDefault="00234456" w:rsidP="00FB40B7">
            <w:pPr>
              <w:jc w:val="both"/>
            </w:pPr>
            <w:r>
              <w:t>En tant qu'utilisateur de l’application, je souhaite naviguer dans l'arborescence des catégories en cliquant sur la liste de filtre dans la page « Enchères », afin de trouver des lots dans des catégories plus spécifiques.</w:t>
            </w:r>
          </w:p>
        </w:tc>
      </w:tr>
      <w:tr w:rsidR="00234456" w14:paraId="1608868C" w14:textId="77777777" w:rsidTr="00FB40B7">
        <w:tc>
          <w:tcPr>
            <w:tcW w:w="4664" w:type="dxa"/>
          </w:tcPr>
          <w:p w14:paraId="73C37033" w14:textId="77777777" w:rsidR="00234456" w:rsidRDefault="00234456" w:rsidP="008046D0"/>
        </w:tc>
        <w:tc>
          <w:tcPr>
            <w:tcW w:w="9365" w:type="dxa"/>
          </w:tcPr>
          <w:p w14:paraId="2BB44B11" w14:textId="5EEC71B9" w:rsidR="00234456" w:rsidRDefault="00234456" w:rsidP="00FB40B7">
            <w:pPr>
              <w:jc w:val="both"/>
            </w:pPr>
            <w:r>
              <w:t>En tant qu'utilisateur connecté, je veux pouvoir trier les lots en fonction de leur valeur de mise aux enchères ou de la valeur courante de leurs enchères en cliquant sur la page « Enchères », afin de voir les lots les plus intéressants en premier.</w:t>
            </w:r>
          </w:p>
        </w:tc>
      </w:tr>
      <w:tr w:rsidR="0069548F" w14:paraId="594180CF" w14:textId="77777777" w:rsidTr="00FB40B7">
        <w:tc>
          <w:tcPr>
            <w:tcW w:w="4664" w:type="dxa"/>
          </w:tcPr>
          <w:p w14:paraId="3A5D4368" w14:textId="77777777" w:rsidR="0069548F" w:rsidRDefault="0069548F" w:rsidP="008046D0"/>
        </w:tc>
        <w:tc>
          <w:tcPr>
            <w:tcW w:w="9365" w:type="dxa"/>
          </w:tcPr>
          <w:p w14:paraId="26EFD169" w14:textId="15731C04" w:rsidR="0069548F" w:rsidRDefault="0069548F" w:rsidP="00FB40B7">
            <w:pPr>
              <w:jc w:val="both"/>
            </w:pPr>
            <w:r>
              <w:t>En tant</w:t>
            </w:r>
            <w:r w:rsidR="00585822">
              <w:t xml:space="preserve"> qu’utilisateur de l’application</w:t>
            </w:r>
          </w:p>
        </w:tc>
      </w:tr>
      <w:tr w:rsidR="00234456" w14:paraId="785ED2C9" w14:textId="77777777" w:rsidTr="00FB40B7">
        <w:tc>
          <w:tcPr>
            <w:tcW w:w="4664" w:type="dxa"/>
          </w:tcPr>
          <w:p w14:paraId="59E4B1BE" w14:textId="7ACB7B1D" w:rsidR="00234456" w:rsidRDefault="00234456" w:rsidP="008046D0">
            <w:r>
              <w:t>Identification</w:t>
            </w:r>
          </w:p>
        </w:tc>
        <w:tc>
          <w:tcPr>
            <w:tcW w:w="9365" w:type="dxa"/>
          </w:tcPr>
          <w:p w14:paraId="3583ABED" w14:textId="77777777" w:rsidR="00234456" w:rsidRDefault="00234456" w:rsidP="00FB40B7">
            <w:pPr>
              <w:jc w:val="both"/>
            </w:pPr>
          </w:p>
        </w:tc>
      </w:tr>
      <w:tr w:rsidR="00234456" w14:paraId="57B57796" w14:textId="77777777" w:rsidTr="00FB40B7">
        <w:tc>
          <w:tcPr>
            <w:tcW w:w="4664" w:type="dxa"/>
          </w:tcPr>
          <w:p w14:paraId="68C9738F" w14:textId="2EDFC530" w:rsidR="00234456" w:rsidRDefault="00234456" w:rsidP="008046D0">
            <w:r>
              <w:t>Enchère sur un lot</w:t>
            </w:r>
          </w:p>
        </w:tc>
        <w:tc>
          <w:tcPr>
            <w:tcW w:w="9365" w:type="dxa"/>
          </w:tcPr>
          <w:p w14:paraId="13632F9C" w14:textId="77777777" w:rsidR="00234456" w:rsidRDefault="00234456" w:rsidP="00FB40B7">
            <w:pPr>
              <w:jc w:val="both"/>
            </w:pPr>
          </w:p>
        </w:tc>
      </w:tr>
      <w:tr w:rsidR="00234456" w14:paraId="48F65DA0" w14:textId="77777777" w:rsidTr="00FB40B7">
        <w:tc>
          <w:tcPr>
            <w:tcW w:w="4664" w:type="dxa"/>
          </w:tcPr>
          <w:p w14:paraId="67B98E5B" w14:textId="12D8C0FD" w:rsidR="00234456" w:rsidRDefault="00234456" w:rsidP="008046D0">
            <w:r>
              <w:t>Soumission d’un lot aux enchères</w:t>
            </w:r>
          </w:p>
        </w:tc>
        <w:tc>
          <w:tcPr>
            <w:tcW w:w="9365" w:type="dxa"/>
          </w:tcPr>
          <w:p w14:paraId="5497233B" w14:textId="77777777" w:rsidR="00234456" w:rsidRDefault="00234456" w:rsidP="00FB40B7">
            <w:pPr>
              <w:jc w:val="both"/>
            </w:pPr>
          </w:p>
        </w:tc>
      </w:tr>
      <w:tr w:rsidR="00234456" w14:paraId="17186262" w14:textId="77777777" w:rsidTr="00FB40B7">
        <w:tc>
          <w:tcPr>
            <w:tcW w:w="4664" w:type="dxa"/>
          </w:tcPr>
          <w:p w14:paraId="2E72964C" w14:textId="0A82E83C" w:rsidR="00234456" w:rsidRDefault="00234456" w:rsidP="008046D0">
            <w:r>
              <w:t>Vente</w:t>
            </w:r>
          </w:p>
        </w:tc>
        <w:tc>
          <w:tcPr>
            <w:tcW w:w="9365" w:type="dxa"/>
          </w:tcPr>
          <w:p w14:paraId="7CFCACE9" w14:textId="77777777" w:rsidR="00234456" w:rsidRDefault="00234456" w:rsidP="00FB40B7">
            <w:pPr>
              <w:jc w:val="both"/>
            </w:pPr>
          </w:p>
        </w:tc>
      </w:tr>
      <w:tr w:rsidR="00234456" w14:paraId="79D42882" w14:textId="77777777" w:rsidTr="00FB40B7">
        <w:tc>
          <w:tcPr>
            <w:tcW w:w="4664" w:type="dxa"/>
          </w:tcPr>
          <w:p w14:paraId="1D82F583" w14:textId="3C503E9D" w:rsidR="00234456" w:rsidRDefault="00234456" w:rsidP="008046D0">
            <w:r>
              <w:t>Lots suivis</w:t>
            </w:r>
          </w:p>
        </w:tc>
        <w:tc>
          <w:tcPr>
            <w:tcW w:w="9365" w:type="dxa"/>
          </w:tcPr>
          <w:p w14:paraId="44116700" w14:textId="77777777" w:rsidR="00234456" w:rsidRDefault="00234456" w:rsidP="00FB40B7">
            <w:pPr>
              <w:jc w:val="both"/>
            </w:pPr>
          </w:p>
        </w:tc>
      </w:tr>
      <w:tr w:rsidR="00234456" w14:paraId="2F25B698" w14:textId="77777777" w:rsidTr="00FB40B7">
        <w:trPr>
          <w:trHeight w:val="77"/>
        </w:trPr>
        <w:tc>
          <w:tcPr>
            <w:tcW w:w="4664" w:type="dxa"/>
          </w:tcPr>
          <w:p w14:paraId="5B22FFC2" w14:textId="15CD9642" w:rsidR="00234456" w:rsidRDefault="00234456" w:rsidP="008046D0"/>
        </w:tc>
        <w:tc>
          <w:tcPr>
            <w:tcW w:w="9365" w:type="dxa"/>
          </w:tcPr>
          <w:p w14:paraId="68BA8B1E" w14:textId="77777777" w:rsidR="00234456" w:rsidRDefault="00234456" w:rsidP="00FB40B7">
            <w:pPr>
              <w:jc w:val="both"/>
            </w:pPr>
          </w:p>
        </w:tc>
      </w:tr>
      <w:tr w:rsidR="00234456" w14:paraId="0F07CE82" w14:textId="77777777" w:rsidTr="00FB40B7">
        <w:tc>
          <w:tcPr>
            <w:tcW w:w="4664" w:type="dxa"/>
          </w:tcPr>
          <w:p w14:paraId="54DAC4D4" w14:textId="77777777" w:rsidR="00234456" w:rsidRDefault="00234456" w:rsidP="008046D0"/>
        </w:tc>
        <w:tc>
          <w:tcPr>
            <w:tcW w:w="9365" w:type="dxa"/>
          </w:tcPr>
          <w:p w14:paraId="67BDCA29" w14:textId="77777777" w:rsidR="00234456" w:rsidRDefault="00234456" w:rsidP="00FB40B7">
            <w:pPr>
              <w:jc w:val="both"/>
            </w:pPr>
          </w:p>
        </w:tc>
      </w:tr>
    </w:tbl>
    <w:p w14:paraId="2E60EED6" w14:textId="430AC3DE" w:rsidR="008046D0" w:rsidRDefault="008046D0"/>
    <w:p w14:paraId="57ED7496" w14:textId="396D3A43" w:rsidR="00212500" w:rsidRDefault="00212500"/>
    <w:p w14:paraId="702CE37D" w14:textId="77777777" w:rsidR="00531B63" w:rsidRDefault="00531B63"/>
    <w:sectPr w:rsidR="00531B63" w:rsidSect="000A3A59">
      <w:headerReference w:type="default" r:id="rId7"/>
      <w:foot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9DBD" w14:textId="77777777" w:rsidR="009F7048" w:rsidRDefault="009F7048" w:rsidP="000A3A59">
      <w:pPr>
        <w:spacing w:after="0" w:line="240" w:lineRule="auto"/>
      </w:pPr>
      <w:r>
        <w:separator/>
      </w:r>
    </w:p>
  </w:endnote>
  <w:endnote w:type="continuationSeparator" w:id="0">
    <w:p w14:paraId="3B56F7A9" w14:textId="77777777" w:rsidR="009F7048" w:rsidRDefault="009F7048" w:rsidP="000A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5"/>
      <w:gridCol w:w="4665"/>
    </w:tblGrid>
    <w:tr w:rsidR="00212500" w14:paraId="4C151C04" w14:textId="77777777" w:rsidTr="008046D0">
      <w:tc>
        <w:tcPr>
          <w:tcW w:w="4664" w:type="dxa"/>
        </w:tcPr>
        <w:p w14:paraId="330CB188" w14:textId="2D862974" w:rsidR="00212500" w:rsidRDefault="008046D0">
          <w:pPr>
            <w:pStyle w:val="Pieddepage"/>
          </w:pPr>
          <w:r>
            <w:t>Filipe Dias Morais &amp; Luca Bohlen</w:t>
          </w:r>
        </w:p>
      </w:tc>
      <w:tc>
        <w:tcPr>
          <w:tcW w:w="4665" w:type="dxa"/>
        </w:tcPr>
        <w:p w14:paraId="090375F7" w14:textId="6A5FDDA5" w:rsidR="00212500" w:rsidRDefault="00212500" w:rsidP="008046D0">
          <w:pPr>
            <w:pStyle w:val="Pieddepage"/>
            <w:jc w:val="center"/>
          </w:pPr>
          <w:r>
            <w:fldChar w:fldCharType="begin"/>
          </w:r>
          <w:r>
            <w:instrText xml:space="preserve"> PAGE   \* MERGEFORMAT </w:instrText>
          </w:r>
          <w:r>
            <w:fldChar w:fldCharType="separate"/>
          </w:r>
          <w:r>
            <w:rPr>
              <w:noProof/>
            </w:rPr>
            <w:t>1</w:t>
          </w:r>
          <w:r>
            <w:fldChar w:fldCharType="end"/>
          </w:r>
          <w:r w:rsidR="008046D0">
            <w:t xml:space="preserve"> / </w:t>
          </w:r>
          <w:fldSimple w:instr=" NUMPAGES   \* MERGEFORMAT ">
            <w:r w:rsidR="008046D0">
              <w:rPr>
                <w:noProof/>
              </w:rPr>
              <w:t>2</w:t>
            </w:r>
          </w:fldSimple>
        </w:p>
      </w:tc>
      <w:tc>
        <w:tcPr>
          <w:tcW w:w="4665" w:type="dxa"/>
        </w:tcPr>
        <w:p w14:paraId="64D14A1D" w14:textId="77777777" w:rsidR="00212500" w:rsidRDefault="00212500">
          <w:pPr>
            <w:pStyle w:val="Pieddepage"/>
          </w:pPr>
        </w:p>
      </w:tc>
    </w:tr>
  </w:tbl>
  <w:p w14:paraId="3B061FCE" w14:textId="77777777" w:rsidR="00212500" w:rsidRDefault="002125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07145" w14:textId="77777777" w:rsidR="009F7048" w:rsidRDefault="009F7048" w:rsidP="000A3A59">
      <w:pPr>
        <w:spacing w:after="0" w:line="240" w:lineRule="auto"/>
      </w:pPr>
      <w:r>
        <w:separator/>
      </w:r>
    </w:p>
  </w:footnote>
  <w:footnote w:type="continuationSeparator" w:id="0">
    <w:p w14:paraId="7E8DCB5D" w14:textId="77777777" w:rsidR="009F7048" w:rsidRDefault="009F7048" w:rsidP="000A3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5"/>
      <w:gridCol w:w="4665"/>
    </w:tblGrid>
    <w:tr w:rsidR="00212500" w14:paraId="54F99FB0" w14:textId="77777777" w:rsidTr="00212500">
      <w:tc>
        <w:tcPr>
          <w:tcW w:w="4664" w:type="dxa"/>
        </w:tcPr>
        <w:p w14:paraId="40CA5E2D" w14:textId="7ACC890B" w:rsidR="00212500" w:rsidRDefault="00212500">
          <w:pPr>
            <w:pStyle w:val="En-tte"/>
          </w:pPr>
        </w:p>
      </w:tc>
      <w:tc>
        <w:tcPr>
          <w:tcW w:w="4665" w:type="dxa"/>
        </w:tcPr>
        <w:p w14:paraId="118E9C7C" w14:textId="77777777" w:rsidR="00212500" w:rsidRDefault="00212500" w:rsidP="00212500">
          <w:pPr>
            <w:pStyle w:val="En-tte"/>
            <w:jc w:val="center"/>
          </w:pPr>
        </w:p>
        <w:p w14:paraId="2E8BBECA" w14:textId="45AD9C38" w:rsidR="00212500" w:rsidRPr="00212500" w:rsidRDefault="00212500" w:rsidP="00212500">
          <w:pPr>
            <w:pStyle w:val="En-tte"/>
            <w:jc w:val="center"/>
            <w:rPr>
              <w:rFonts w:ascii="Roboto" w:hAnsi="Roboto"/>
              <w:b/>
              <w:bCs/>
            </w:rPr>
          </w:pPr>
          <w:r w:rsidRPr="00212500">
            <w:rPr>
              <w:rFonts w:ascii="Roboto" w:hAnsi="Roboto"/>
              <w:b/>
              <w:bCs/>
              <w:sz w:val="28"/>
              <w:szCs w:val="28"/>
            </w:rPr>
            <w:t>User Story</w:t>
          </w:r>
        </w:p>
      </w:tc>
      <w:tc>
        <w:tcPr>
          <w:tcW w:w="4665" w:type="dxa"/>
        </w:tcPr>
        <w:p w14:paraId="42230813" w14:textId="0F9F9585" w:rsidR="00212500" w:rsidRPr="008046D0" w:rsidRDefault="00212500" w:rsidP="00212500">
          <w:pPr>
            <w:pStyle w:val="En-tte"/>
            <w:jc w:val="right"/>
            <w:rPr>
              <w:rFonts w:ascii="Roboto" w:hAnsi="Roboto"/>
              <w:b/>
              <w:bCs/>
              <w:sz w:val="28"/>
              <w:szCs w:val="28"/>
            </w:rPr>
          </w:pPr>
        </w:p>
      </w:tc>
    </w:tr>
  </w:tbl>
  <w:p w14:paraId="2244FA90" w14:textId="3BB447D7" w:rsidR="000A3A59" w:rsidRDefault="00212500">
    <w:pPr>
      <w:pStyle w:val="En-tte"/>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2C"/>
    <w:rsid w:val="000A3A59"/>
    <w:rsid w:val="001403FE"/>
    <w:rsid w:val="001F7E27"/>
    <w:rsid w:val="00212500"/>
    <w:rsid w:val="00234456"/>
    <w:rsid w:val="00531B63"/>
    <w:rsid w:val="00573B0C"/>
    <w:rsid w:val="00585822"/>
    <w:rsid w:val="0069548F"/>
    <w:rsid w:val="008046D0"/>
    <w:rsid w:val="009404AE"/>
    <w:rsid w:val="009D1B2C"/>
    <w:rsid w:val="009F439C"/>
    <w:rsid w:val="009F7048"/>
    <w:rsid w:val="00A649E4"/>
    <w:rsid w:val="00B21D4E"/>
    <w:rsid w:val="00CF0C0A"/>
    <w:rsid w:val="00D17A00"/>
    <w:rsid w:val="00ED7BD5"/>
    <w:rsid w:val="00FB4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23E88"/>
  <w15:chartTrackingRefBased/>
  <w15:docId w15:val="{AECEDA0F-C36F-42C1-8120-E5E4ED27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3A59"/>
    <w:pPr>
      <w:tabs>
        <w:tab w:val="center" w:pos="4536"/>
        <w:tab w:val="right" w:pos="9072"/>
      </w:tabs>
      <w:spacing w:after="0" w:line="240" w:lineRule="auto"/>
    </w:pPr>
  </w:style>
  <w:style w:type="character" w:customStyle="1" w:styleId="En-tteCar">
    <w:name w:val="En-tête Car"/>
    <w:basedOn w:val="Policepardfaut"/>
    <w:link w:val="En-tte"/>
    <w:uiPriority w:val="99"/>
    <w:rsid w:val="000A3A59"/>
  </w:style>
  <w:style w:type="paragraph" w:styleId="Pieddepage">
    <w:name w:val="footer"/>
    <w:basedOn w:val="Normal"/>
    <w:link w:val="PieddepageCar"/>
    <w:uiPriority w:val="99"/>
    <w:unhideWhenUsed/>
    <w:rsid w:val="000A3A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3A59"/>
  </w:style>
  <w:style w:type="table" w:styleId="Grilledutableau">
    <w:name w:val="Table Grid"/>
    <w:basedOn w:val="TableauNormal"/>
    <w:uiPriority w:val="39"/>
    <w:rsid w:val="0021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5A507-02D5-403D-A299-4DBCF84A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1011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Böhlen</dc:creator>
  <cp:keywords/>
  <dc:description/>
  <cp:lastModifiedBy>Luca Böhlen</cp:lastModifiedBy>
  <cp:revision>6</cp:revision>
  <dcterms:created xsi:type="dcterms:W3CDTF">2023-04-25T06:41:00Z</dcterms:created>
  <dcterms:modified xsi:type="dcterms:W3CDTF">2023-05-02T06:04:00Z</dcterms:modified>
</cp:coreProperties>
</file>