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E6B6" w14:textId="02333100" w:rsidR="00454030" w:rsidRDefault="00000000">
      <w:r>
        <w:t xml:space="preserve">Nome: </w:t>
      </w:r>
      <w:r w:rsidR="00061781">
        <w:t xml:space="preserve">Filipe Augusto Parreira Almeida </w:t>
      </w:r>
    </w:p>
    <w:p w14:paraId="29ADC8C8" w14:textId="3FF7CE49" w:rsidR="00454030" w:rsidRDefault="00000000">
      <w:r>
        <w:t xml:space="preserve">RA: </w:t>
      </w:r>
      <w:r w:rsidR="00061781">
        <w:t>a2320622</w:t>
      </w:r>
    </w:p>
    <w:p w14:paraId="0AFC7375" w14:textId="77777777" w:rsidR="00454030" w:rsidRDefault="00000000">
      <w:pPr>
        <w:pBdr>
          <w:bottom w:val="single" w:sz="12" w:space="1" w:color="000000"/>
        </w:pBdr>
        <w:spacing w:after="0"/>
        <w:jc w:val="both"/>
      </w:pPr>
      <w:r>
        <w:t xml:space="preserve">Para todas as questões abaixo, </w:t>
      </w:r>
      <w:r>
        <w:rPr>
          <w:b/>
          <w:color w:val="C9211E"/>
          <w:u w:val="single"/>
        </w:rPr>
        <w:t>interprete os resultados e apresente os códigos</w:t>
      </w:r>
      <w:r>
        <w:t xml:space="preserve">.  As bases de dados estão em anexo do google </w:t>
      </w:r>
      <w:proofErr w:type="spellStart"/>
      <w:r>
        <w:t>Classroom</w:t>
      </w:r>
      <w:proofErr w:type="spellEnd"/>
      <w:r>
        <w:t xml:space="preserve">, já salvas em CSV, com o separador decimal em </w:t>
      </w:r>
      <w:proofErr w:type="gramStart"/>
      <w:r>
        <w:t>Inglês</w:t>
      </w:r>
      <w:proofErr w:type="gramEnd"/>
      <w:r>
        <w:t xml:space="preserve">, ou seja, as decimais estão separadas por ponto. </w:t>
      </w:r>
      <w:r>
        <w:rPr>
          <w:b/>
          <w:bCs/>
          <w:u w:val="single"/>
        </w:rPr>
        <w:t>Cada questão vale 2 pontos.</w:t>
      </w:r>
      <w:r>
        <w:t xml:space="preserve"> </w:t>
      </w:r>
    </w:p>
    <w:p w14:paraId="11E5F7F8" w14:textId="77777777" w:rsidR="00454030" w:rsidRDefault="00454030">
      <w:pPr>
        <w:pBdr>
          <w:bottom w:val="single" w:sz="12" w:space="1" w:color="000000"/>
        </w:pBdr>
        <w:spacing w:after="0"/>
        <w:jc w:val="both"/>
      </w:pPr>
    </w:p>
    <w:p w14:paraId="3E669BDE" w14:textId="77777777" w:rsidR="00454030" w:rsidRDefault="00454030">
      <w:pPr>
        <w:pBdr>
          <w:bottom w:val="single" w:sz="12" w:space="1" w:color="000000"/>
        </w:pBdr>
        <w:spacing w:after="0"/>
        <w:jc w:val="both"/>
      </w:pPr>
    </w:p>
    <w:p w14:paraId="01766506" w14:textId="77777777" w:rsidR="00454030" w:rsidRDefault="00000000">
      <w:pPr>
        <w:jc w:val="both"/>
      </w:pPr>
      <w:r>
        <w:rPr>
          <w:b/>
        </w:rPr>
        <w:t>ex1)</w:t>
      </w:r>
      <w:r>
        <w:t xml:space="preserve"> Considerando os dados </w:t>
      </w:r>
      <w:r>
        <w:rPr>
          <w:color w:val="000000"/>
          <w:shd w:val="clear" w:color="auto" w:fill="FFFF00"/>
        </w:rPr>
        <w:t>p3ex1</w:t>
      </w:r>
      <w:r>
        <w:rPr>
          <w:shd w:val="clear" w:color="auto" w:fill="FFFF00"/>
        </w:rPr>
        <w:t>.csv</w:t>
      </w:r>
      <w:r>
        <w:t xml:space="preserve">, construa um intervalo de </w:t>
      </w:r>
      <w:r>
        <w:rPr>
          <w:rFonts w:ascii="YACgEUaXOJg 0;fb;auto" w:hAnsi="YACgEUaXOJg 0;fb;auto"/>
          <w:color w:val="000000"/>
        </w:rPr>
        <w:t xml:space="preserve">confiança para a variável </w:t>
      </w:r>
      <w:r>
        <w:rPr>
          <w:rFonts w:ascii="YACgEUaXOJg 0;fb;auto" w:eastAsia="Calibri" w:hAnsi="YACgEUaXOJg 0;fb;auto"/>
          <w:color w:val="000000"/>
        </w:rPr>
        <w:t>peso</w:t>
      </w:r>
      <w:r>
        <w:rPr>
          <w:rFonts w:ascii="YACgEUaXOJg 0;fb;auto" w:hAnsi="YACgEUaXOJg 0;fb;auto"/>
          <w:color w:val="000000"/>
        </w:rPr>
        <w:t xml:space="preserve">, considerando </w:t>
      </w:r>
      <w:r>
        <w:rPr>
          <w:rFonts w:ascii="YACgEUaXOJg 0;fb;auto" w:eastAsia="Calibri" w:hAnsi="YACgEUaXOJg 0;fb;auto"/>
          <w:color w:val="000000"/>
        </w:rPr>
        <w:t>4</w:t>
      </w:r>
      <w:r>
        <w:rPr>
          <w:rFonts w:ascii="YACgEUaXOJg 0;fb;auto" w:hAnsi="YACgEUaXOJg 0;fb;auto"/>
          <w:color w:val="000000"/>
        </w:rPr>
        <w:t xml:space="preserve">% de significância. Apresente um histograma da variável, </w:t>
      </w:r>
      <w:r>
        <w:rPr>
          <w:rFonts w:ascii="YACgEUaXOJg 0;fb;auto" w:eastAsia="Calibri" w:hAnsi="YACgEUaXOJg 0;fb;auto"/>
          <w:color w:val="000000"/>
        </w:rPr>
        <w:t xml:space="preserve">apresentando a </w:t>
      </w:r>
      <w:r>
        <w:rPr>
          <w:rFonts w:ascii="YACgEUaXOJg 0;fb;auto" w:hAnsi="YACgEUaXOJg 0;fb;auto"/>
          <w:color w:val="000000"/>
        </w:rPr>
        <w:t xml:space="preserve">média e os limites do intervalo encontrados. (dica: utilize </w:t>
      </w:r>
      <w:proofErr w:type="spellStart"/>
      <w:r>
        <w:rPr>
          <w:rStyle w:val="nfaseforte"/>
          <w:rFonts w:ascii="Open Sans;sans-serif" w:hAnsi="Open Sans;sans-serif"/>
          <w:b w:val="0"/>
          <w:color w:val="021B34"/>
          <w:sz w:val="20"/>
        </w:rPr>
        <w:t>geom_</w:t>
      </w:r>
      <w:proofErr w:type="gramStart"/>
      <w:r>
        <w:rPr>
          <w:rStyle w:val="nfaseforte"/>
          <w:rFonts w:ascii="Open Sans;sans-serif" w:hAnsi="Open Sans;sans-serif"/>
          <w:b w:val="0"/>
          <w:color w:val="021B34"/>
          <w:sz w:val="20"/>
        </w:rPr>
        <w:t>vline</w:t>
      </w:r>
      <w:proofErr w:type="spellEnd"/>
      <w:r>
        <w:rPr>
          <w:rStyle w:val="nfaseforte"/>
          <w:rFonts w:ascii="Open Sans;sans-serif" w:hAnsi="Open Sans;sans-serif"/>
          <w:b w:val="0"/>
          <w:color w:val="021B34"/>
          <w:sz w:val="20"/>
        </w:rPr>
        <w:t>(</w:t>
      </w:r>
      <w:proofErr w:type="gramEnd"/>
      <w:r>
        <w:rPr>
          <w:rStyle w:val="nfaseforte"/>
          <w:rFonts w:ascii="Open Sans;sans-serif" w:hAnsi="Open Sans;sans-serif"/>
          <w:b w:val="0"/>
          <w:color w:val="021B34"/>
          <w:sz w:val="20"/>
        </w:rPr>
        <w:t>)</w:t>
      </w:r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 xml:space="preserve"> no </w:t>
      </w:r>
      <w:proofErr w:type="spellStart"/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>ggplot</w:t>
      </w:r>
      <w:proofErr w:type="spellEnd"/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 xml:space="preserve"> para adicionar as linhas)</w:t>
      </w:r>
      <w:r>
        <w:rPr>
          <w:rFonts w:ascii="YACgEUaXOJg 0;fb;auto" w:hAnsi="YACgEUaXOJg 0;fb;auto"/>
          <w:color w:val="000000"/>
        </w:rPr>
        <w:t xml:space="preserve">                                                    </w:t>
      </w:r>
    </w:p>
    <w:p w14:paraId="360E54B2" w14:textId="107D90E7" w:rsidR="00454030" w:rsidRPr="004D03DE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7C14D1" w:rsidRPr="004D03DE">
        <w:rPr>
          <w:rFonts w:ascii="YACgEUaXOJg 0;fb;auto" w:hAnsi="YACgEUaXOJg 0;fb;auto"/>
          <w:color w:val="000000"/>
        </w:rPr>
        <w:t xml:space="preserve"> Pode-se concluir, com a análise do gráfico e analisando o intervalo de confiança, </w:t>
      </w:r>
      <w:r w:rsidR="004D03DE" w:rsidRPr="004D03DE">
        <w:rPr>
          <w:rFonts w:ascii="YACgEUaXOJg 0;fb;auto" w:hAnsi="YACgEUaXOJg 0;fb;auto"/>
          <w:color w:val="000000"/>
        </w:rPr>
        <w:t>que</w:t>
      </w:r>
      <w:r w:rsidR="007C14D1" w:rsidRPr="004D03DE">
        <w:rPr>
          <w:rFonts w:ascii="YACgEUaXOJg 0;fb;auto" w:hAnsi="YACgEUaXOJg 0;fb;auto"/>
          <w:color w:val="000000"/>
        </w:rPr>
        <w:t xml:space="preserve"> para um nível de 4% de significância, ou seja, 96% de confiança, </w:t>
      </w:r>
      <w:r w:rsidR="004D03DE" w:rsidRPr="004D03DE">
        <w:rPr>
          <w:rFonts w:ascii="YACgEUaXOJg 0;fb;auto" w:hAnsi="YACgEUaXOJg 0;fb;auto"/>
          <w:color w:val="000000"/>
        </w:rPr>
        <w:t xml:space="preserve">temos que a verdadeira média de peso </w:t>
      </w:r>
      <w:proofErr w:type="gramStart"/>
      <w:r w:rsidR="004D03DE" w:rsidRPr="004D03DE">
        <w:rPr>
          <w:rFonts w:ascii="YACgEUaXOJg 0;fb;auto" w:hAnsi="YACgEUaXOJg 0;fb;auto"/>
          <w:color w:val="000000"/>
        </w:rPr>
        <w:t>esta</w:t>
      </w:r>
      <w:proofErr w:type="gramEnd"/>
      <w:r w:rsidR="004D03DE" w:rsidRPr="004D03DE">
        <w:rPr>
          <w:rFonts w:ascii="YACgEUaXOJg 0;fb;auto" w:hAnsi="YACgEUaXOJg 0;fb;auto"/>
          <w:color w:val="000000"/>
        </w:rPr>
        <w:t xml:space="preserve"> entre 47.51 (linha vermelha) e 50.63 (linha azul), e obtém-se um valor médio de 49.07 (linha amarela), tal que este valor não representa a verdadeira média de pesos.</w:t>
      </w:r>
    </w:p>
    <w:p w14:paraId="0AEF3D16" w14:textId="77777777" w:rsidR="007C14D1" w:rsidRPr="007C14D1" w:rsidRDefault="00000000" w:rsidP="007C14D1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</w:t>
      </w:r>
      <w:proofErr w:type="spellStart"/>
      <w:r w:rsidR="007C14D1" w:rsidRPr="007C14D1">
        <w:rPr>
          <w:i/>
          <w:u w:val="single"/>
        </w:rPr>
        <w:t>head</w:t>
      </w:r>
      <w:proofErr w:type="spellEnd"/>
      <w:r w:rsidR="007C14D1" w:rsidRPr="007C14D1">
        <w:rPr>
          <w:i/>
          <w:u w:val="single"/>
        </w:rPr>
        <w:t>(dadosEx1)</w:t>
      </w:r>
    </w:p>
    <w:p w14:paraId="17073296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proofErr w:type="spellStart"/>
      <w:r w:rsidRPr="007C14D1">
        <w:rPr>
          <w:i/>
          <w:u w:val="single"/>
        </w:rPr>
        <w:t>t.</w:t>
      </w:r>
      <w:proofErr w:type="gramStart"/>
      <w:r w:rsidRPr="007C14D1">
        <w:rPr>
          <w:i/>
          <w:u w:val="single"/>
        </w:rPr>
        <w:t>test</w:t>
      </w:r>
      <w:proofErr w:type="spellEnd"/>
      <w:r w:rsidRPr="007C14D1">
        <w:rPr>
          <w:i/>
          <w:u w:val="single"/>
        </w:rPr>
        <w:t>(</w:t>
      </w:r>
      <w:proofErr w:type="gramEnd"/>
      <w:r w:rsidRPr="007C14D1">
        <w:rPr>
          <w:i/>
          <w:u w:val="single"/>
        </w:rPr>
        <w:t xml:space="preserve">dadosEx1$peso, </w:t>
      </w:r>
      <w:proofErr w:type="spellStart"/>
      <w:r w:rsidRPr="007C14D1">
        <w:rPr>
          <w:i/>
          <w:u w:val="single"/>
        </w:rPr>
        <w:t>conf.level</w:t>
      </w:r>
      <w:proofErr w:type="spellEnd"/>
      <w:r w:rsidRPr="007C14D1">
        <w:rPr>
          <w:i/>
          <w:u w:val="single"/>
        </w:rPr>
        <w:t xml:space="preserve"> = 0.96)</w:t>
      </w:r>
    </w:p>
    <w:p w14:paraId="0A2C63CF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proofErr w:type="spellStart"/>
      <w:proofErr w:type="gramStart"/>
      <w:r w:rsidRPr="007C14D1">
        <w:rPr>
          <w:i/>
          <w:u w:val="single"/>
        </w:rPr>
        <w:t>ggplot</w:t>
      </w:r>
      <w:proofErr w:type="spellEnd"/>
      <w:r w:rsidRPr="007C14D1">
        <w:rPr>
          <w:i/>
          <w:u w:val="single"/>
        </w:rPr>
        <w:t>(</w:t>
      </w:r>
      <w:proofErr w:type="gramEnd"/>
      <w:r w:rsidRPr="007C14D1">
        <w:rPr>
          <w:i/>
          <w:u w:val="single"/>
        </w:rPr>
        <w:t xml:space="preserve">dadosEx1, </w:t>
      </w:r>
      <w:proofErr w:type="spellStart"/>
      <w:r w:rsidRPr="007C14D1">
        <w:rPr>
          <w:i/>
          <w:u w:val="single"/>
        </w:rPr>
        <w:t>aes</w:t>
      </w:r>
      <w:proofErr w:type="spellEnd"/>
      <w:r w:rsidRPr="007C14D1">
        <w:rPr>
          <w:i/>
          <w:u w:val="single"/>
        </w:rPr>
        <w:t xml:space="preserve">(peso)) + </w:t>
      </w:r>
      <w:proofErr w:type="spellStart"/>
      <w:r w:rsidRPr="007C14D1">
        <w:rPr>
          <w:i/>
          <w:u w:val="single"/>
        </w:rPr>
        <w:t>geom_histogram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bins</w:t>
      </w:r>
      <w:proofErr w:type="spellEnd"/>
      <w:r w:rsidRPr="007C14D1">
        <w:rPr>
          <w:i/>
          <w:u w:val="single"/>
        </w:rPr>
        <w:t xml:space="preserve"> = 12) +</w:t>
      </w:r>
    </w:p>
    <w:p w14:paraId="63FDC255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r w:rsidRPr="007C14D1">
        <w:rPr>
          <w:i/>
          <w:u w:val="single"/>
        </w:rPr>
        <w:t xml:space="preserve">  </w:t>
      </w:r>
      <w:proofErr w:type="spellStart"/>
      <w:r w:rsidRPr="007C14D1">
        <w:rPr>
          <w:i/>
          <w:u w:val="single"/>
        </w:rPr>
        <w:t>geom_</w:t>
      </w:r>
      <w:proofErr w:type="gramStart"/>
      <w:r w:rsidRPr="007C14D1">
        <w:rPr>
          <w:i/>
          <w:u w:val="single"/>
        </w:rPr>
        <w:t>vline</w:t>
      </w:r>
      <w:proofErr w:type="spellEnd"/>
      <w:r w:rsidRPr="007C14D1">
        <w:rPr>
          <w:i/>
          <w:u w:val="single"/>
        </w:rPr>
        <w:t>(</w:t>
      </w:r>
      <w:proofErr w:type="spellStart"/>
      <w:proofErr w:type="gramEnd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50.63513,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"blue") + </w:t>
      </w:r>
      <w:proofErr w:type="spellStart"/>
      <w:r w:rsidRPr="007C14D1">
        <w:rPr>
          <w:i/>
          <w:u w:val="single"/>
        </w:rPr>
        <w:t>geom_vline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47.51532,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"</w:t>
      </w:r>
      <w:proofErr w:type="spellStart"/>
      <w:r w:rsidRPr="007C14D1">
        <w:rPr>
          <w:i/>
          <w:u w:val="single"/>
        </w:rPr>
        <w:t>red</w:t>
      </w:r>
      <w:proofErr w:type="spellEnd"/>
      <w:r w:rsidRPr="007C14D1">
        <w:rPr>
          <w:i/>
          <w:u w:val="single"/>
        </w:rPr>
        <w:t>") +</w:t>
      </w:r>
    </w:p>
    <w:p w14:paraId="5ED40F5F" w14:textId="19151152" w:rsidR="00454030" w:rsidRDefault="007C14D1" w:rsidP="007C14D1">
      <w:pPr>
        <w:shd w:val="clear" w:color="auto" w:fill="E7E6E6" w:themeFill="background2"/>
      </w:pPr>
      <w:r w:rsidRPr="007C14D1">
        <w:rPr>
          <w:i/>
          <w:u w:val="single"/>
        </w:rPr>
        <w:t xml:space="preserve">  </w:t>
      </w:r>
      <w:proofErr w:type="spellStart"/>
      <w:r w:rsidRPr="007C14D1">
        <w:rPr>
          <w:i/>
          <w:u w:val="single"/>
        </w:rPr>
        <w:t>geom_</w:t>
      </w:r>
      <w:proofErr w:type="gramStart"/>
      <w:r w:rsidRPr="007C14D1">
        <w:rPr>
          <w:i/>
          <w:u w:val="single"/>
        </w:rPr>
        <w:t>vline</w:t>
      </w:r>
      <w:proofErr w:type="spellEnd"/>
      <w:r w:rsidRPr="007C14D1">
        <w:rPr>
          <w:i/>
          <w:u w:val="single"/>
        </w:rPr>
        <w:t>(</w:t>
      </w:r>
      <w:proofErr w:type="spellStart"/>
      <w:proofErr w:type="gramEnd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49.07522,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'</w:t>
      </w:r>
      <w:proofErr w:type="spellStart"/>
      <w:r w:rsidRPr="007C14D1">
        <w:rPr>
          <w:i/>
          <w:u w:val="single"/>
        </w:rPr>
        <w:t>yellow</w:t>
      </w:r>
      <w:proofErr w:type="spellEnd"/>
      <w:r w:rsidRPr="007C14D1">
        <w:rPr>
          <w:i/>
          <w:u w:val="single"/>
        </w:rPr>
        <w:t>')</w:t>
      </w:r>
    </w:p>
    <w:p w14:paraId="085EAB99" w14:textId="06918473" w:rsidR="00454030" w:rsidRPr="004D03DE" w:rsidRDefault="007C14D1">
      <w:pPr>
        <w:pStyle w:val="Corpodetexto"/>
        <w:rPr>
          <w:rFonts w:ascii="YACgEUaXOJg 0;fb;auto" w:hAnsi="YACgEUaXOJg 0;fb;auto"/>
          <w:color w:val="000000"/>
        </w:rPr>
      </w:pPr>
      <w:r>
        <w:rPr>
          <w:rFonts w:ascii="YACgEUaXOJg 0;fb;auto" w:hAnsi="YACgEUaXOJg 0;fb;auto"/>
          <w:noProof/>
          <w:color w:val="000000"/>
        </w:rPr>
        <w:drawing>
          <wp:inline distT="0" distB="0" distL="0" distR="0" wp14:anchorId="059B40AD" wp14:editId="32D61B69">
            <wp:extent cx="4405465" cy="3790950"/>
            <wp:effectExtent l="0" t="0" r="0" b="0"/>
            <wp:docPr id="5928375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7535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52" cy="379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9B844" w14:textId="77777777" w:rsidR="00454030" w:rsidRDefault="00454030">
      <w:pPr>
        <w:pStyle w:val="Corpodetexto"/>
        <w:rPr>
          <w:rFonts w:ascii="YACgEUaXOJg 0;fb;auto" w:hAnsi="YACgEUaXOJg 0;fb;auto"/>
          <w:color w:val="000000"/>
        </w:rPr>
      </w:pPr>
    </w:p>
    <w:p w14:paraId="4B4EDE92" w14:textId="77777777" w:rsidR="00454030" w:rsidRDefault="00454030">
      <w:pPr>
        <w:pStyle w:val="Corpodetexto"/>
        <w:rPr>
          <w:rFonts w:ascii="YACgEUaXOJg 0;fb;auto" w:hAnsi="YACgEUaXOJg 0;fb;auto"/>
          <w:color w:val="000000"/>
        </w:rPr>
      </w:pPr>
    </w:p>
    <w:p w14:paraId="2BBD6706" w14:textId="77777777" w:rsidR="00454030" w:rsidRDefault="00000000">
      <w:pPr>
        <w:jc w:val="both"/>
      </w:pPr>
      <w:r>
        <w:rPr>
          <w:b/>
        </w:rPr>
        <w:t>ex2)</w:t>
      </w:r>
      <w:r>
        <w:t xml:space="preserve"> Em uma amostra de 100 peças, observou-se quais estavam com o tamanho correto ou não (</w:t>
      </w:r>
      <w:r>
        <w:rPr>
          <w:color w:val="000000"/>
          <w:shd w:val="clear" w:color="auto" w:fill="FFFF00"/>
        </w:rPr>
        <w:t>p3ex2.csv</w:t>
      </w:r>
      <w:r>
        <w:t xml:space="preserve">). Determine a estimativa de peças com o tamanho incorreto, bem como uma estimativa confiável para a verdadeira proporção de equipamentos com tamanho incorreto, considerando um nível de significância de 4%. (Dica: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))</w:t>
      </w:r>
    </w:p>
    <w:p w14:paraId="1C261ECF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>Resposta:</w:t>
      </w:r>
    </w:p>
    <w:p w14:paraId="7D78A591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t xml:space="preserve">Códigos:  </w:t>
      </w:r>
    </w:p>
    <w:p w14:paraId="187498A0" w14:textId="77777777" w:rsidR="00454030" w:rsidRDefault="00454030"/>
    <w:p w14:paraId="4C0FE9CC" w14:textId="77777777" w:rsidR="00454030" w:rsidRDefault="00454030"/>
    <w:p w14:paraId="19890F61" w14:textId="77777777" w:rsidR="00454030" w:rsidRDefault="00454030"/>
    <w:p w14:paraId="3A1FAEAA" w14:textId="77777777" w:rsidR="00454030" w:rsidRDefault="00000000">
      <w:pPr>
        <w:jc w:val="both"/>
      </w:pPr>
      <w:r>
        <w:rPr>
          <w:b/>
        </w:rPr>
        <w:t>ex3)</w:t>
      </w:r>
      <w:r>
        <w:t xml:space="preserve"> O tempo médio ideal </w:t>
      </w:r>
      <w:r>
        <w:rPr>
          <w:b/>
          <w:bCs/>
          <w:u w:val="single"/>
        </w:rPr>
        <w:t>máximo</w:t>
      </w:r>
      <w:r>
        <w:t xml:space="preserve"> para a produção de determinado componente é de </w:t>
      </w:r>
      <w:r>
        <w:rPr>
          <w:b/>
          <w:bCs/>
        </w:rPr>
        <w:t>50h ou menos</w:t>
      </w:r>
      <w:r>
        <w:t>. Para verificar se uma nova máquina atende os requisitos mínimos, foi realizado o teste em 40 produtos (</w:t>
      </w:r>
      <w:r>
        <w:rPr>
          <w:color w:val="000000"/>
          <w:shd w:val="clear" w:color="auto" w:fill="FFFF00"/>
        </w:rPr>
        <w:t>p3ex3.csv</w:t>
      </w:r>
      <w:r>
        <w:t>). Verifique, considerando um nível de significância de 5%, se a máquina nova atende o tempo médio ideal, ou seja, se ela será comprada ou não. (Dica: H0: Compra x H1: não compra)</w:t>
      </w:r>
    </w:p>
    <w:p w14:paraId="6C7C92F6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 xml:space="preserve">Resposta: </w:t>
      </w:r>
      <w:r>
        <w:rPr>
          <w:rFonts w:ascii="YACgEUaXOJg 0;fb;auto" w:hAnsi="YACgEUaXOJg 0;fb;auto"/>
          <w:color w:val="C9211E"/>
          <w:u w:val="single"/>
        </w:rPr>
        <w:t>Obrigatório apresentar as hipóteses!</w:t>
      </w:r>
    </w:p>
    <w:p w14:paraId="021ED418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t xml:space="preserve">Códigos: </w:t>
      </w:r>
    </w:p>
    <w:p w14:paraId="73BB3F68" w14:textId="77777777" w:rsidR="00454030" w:rsidRDefault="00454030">
      <w:pPr>
        <w:pStyle w:val="Corpodetexto"/>
        <w:rPr>
          <w:b/>
        </w:rPr>
      </w:pPr>
    </w:p>
    <w:p w14:paraId="717C7CCE" w14:textId="77777777" w:rsidR="00454030" w:rsidRDefault="00454030">
      <w:pPr>
        <w:pStyle w:val="Corpodetexto"/>
        <w:rPr>
          <w:b/>
        </w:rPr>
      </w:pPr>
    </w:p>
    <w:p w14:paraId="4FCCDDB3" w14:textId="77777777" w:rsidR="00454030" w:rsidRDefault="00454030">
      <w:pPr>
        <w:pStyle w:val="Corpodetexto"/>
        <w:rPr>
          <w:b/>
        </w:rPr>
      </w:pPr>
    </w:p>
    <w:p w14:paraId="01620767" w14:textId="77777777" w:rsidR="00454030" w:rsidRDefault="00000000">
      <w:pPr>
        <w:jc w:val="both"/>
      </w:pPr>
      <w:r>
        <w:rPr>
          <w:b/>
        </w:rPr>
        <w:t>ex4)</w:t>
      </w:r>
      <w:r>
        <w:t xml:space="preserve"> Em um estudo, 30 ligas de metal foram testadas para verificar a resistência </w:t>
      </w:r>
      <w:proofErr w:type="gramStart"/>
      <w:r>
        <w:rPr>
          <w:b/>
          <w:bCs/>
        </w:rPr>
        <w:t>das mesmas</w:t>
      </w:r>
      <w:proofErr w:type="gramEnd"/>
      <w:r>
        <w:rPr>
          <w:b/>
          <w:bCs/>
        </w:rPr>
        <w:t>, antes e após</w:t>
      </w:r>
      <w:r>
        <w:t xml:space="preserve"> a aplicação de um produto.  As forças necessárias para o rompimento das ligas foram anotadas (</w:t>
      </w:r>
      <w:r>
        <w:rPr>
          <w:color w:val="000000"/>
          <w:shd w:val="clear" w:color="auto" w:fill="FFFF00"/>
        </w:rPr>
        <w:t>p3ex4.csv</w:t>
      </w:r>
      <w:r>
        <w:t xml:space="preserve">). Verifique, considerando 6% de significância, se o produto utilizado teve efeito nas resistências das ligas. </w:t>
      </w:r>
    </w:p>
    <w:p w14:paraId="28C2B90F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 xml:space="preserve">Resposta: </w:t>
      </w:r>
      <w:r>
        <w:rPr>
          <w:rFonts w:ascii="YACgEUaXOJg 0;fb;auto" w:hAnsi="YACgEUaXOJg 0;fb;auto"/>
          <w:color w:val="C9211E"/>
          <w:u w:val="single"/>
        </w:rPr>
        <w:t>Obrigatório apresentar as hipóteses!</w:t>
      </w:r>
    </w:p>
    <w:p w14:paraId="51424898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t xml:space="preserve">Códigos: </w:t>
      </w:r>
    </w:p>
    <w:p w14:paraId="76E7D3E2" w14:textId="77777777" w:rsidR="00454030" w:rsidRDefault="00454030">
      <w:pPr>
        <w:pStyle w:val="Corpodetexto"/>
        <w:rPr>
          <w:b/>
        </w:rPr>
      </w:pPr>
    </w:p>
    <w:p w14:paraId="36B87366" w14:textId="77777777" w:rsidR="00454030" w:rsidRDefault="00454030">
      <w:pPr>
        <w:pStyle w:val="Corpodetexto"/>
        <w:rPr>
          <w:b/>
        </w:rPr>
      </w:pPr>
    </w:p>
    <w:p w14:paraId="5D2FD1EA" w14:textId="77777777" w:rsidR="00454030" w:rsidRDefault="00454030">
      <w:pPr>
        <w:pStyle w:val="Corpodetexto"/>
        <w:rPr>
          <w:b/>
        </w:rPr>
      </w:pPr>
    </w:p>
    <w:p w14:paraId="0E94F140" w14:textId="77777777" w:rsidR="00454030" w:rsidRDefault="00000000">
      <w:pPr>
        <w:jc w:val="both"/>
      </w:pPr>
      <w:r>
        <w:rPr>
          <w:b/>
        </w:rPr>
        <w:t>ex5)</w:t>
      </w:r>
      <w:r>
        <w:t xml:space="preserve"> Uma empresa pretende comprar uma nova máquina, porém está preocupada com a durabilidade dos itens produzidos pelas máquinas existentes no mercado. Para escolher entre as duas máquinas mais baratas, um teste de produção de 60 peças foi realizado em </w:t>
      </w:r>
      <w:r>
        <w:rPr>
          <w:b/>
          <w:bCs/>
        </w:rPr>
        <w:t xml:space="preserve">cada uma das máquinas </w:t>
      </w:r>
      <w:r>
        <w:t>(</w:t>
      </w:r>
      <w:r>
        <w:rPr>
          <w:color w:val="000000"/>
          <w:shd w:val="clear" w:color="auto" w:fill="FFFF00"/>
        </w:rPr>
        <w:t>p3ex5.csv)</w:t>
      </w:r>
      <w:r>
        <w:rPr>
          <w:color w:val="000000"/>
        </w:rPr>
        <w:t>, ou seja, totalizando 120 testes</w:t>
      </w:r>
      <w:r>
        <w:t>. Determine, ao nível de 8% de significância, se a durabilidade média das máquinas testadas são as mesmas ou não. Caso não, qual a melhor?</w:t>
      </w:r>
    </w:p>
    <w:p w14:paraId="02F7E5AB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 xml:space="preserve">Resposta: </w:t>
      </w:r>
      <w:r>
        <w:rPr>
          <w:rFonts w:ascii="YACgEUaXOJg 0;fb;auto" w:hAnsi="YACgEUaXOJg 0;fb;auto"/>
          <w:color w:val="C9211E"/>
          <w:u w:val="single"/>
        </w:rPr>
        <w:t>Obrigatório apresentar as hipóteses!</w:t>
      </w:r>
    </w:p>
    <w:p w14:paraId="7B32742F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lastRenderedPageBreak/>
        <w:t xml:space="preserve">Códigos: </w:t>
      </w:r>
    </w:p>
    <w:p w14:paraId="59A02F94" w14:textId="77777777" w:rsidR="00454030" w:rsidRDefault="00454030">
      <w:pPr>
        <w:pStyle w:val="Corpodetexto"/>
      </w:pPr>
    </w:p>
    <w:sectPr w:rsidR="00454030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E727" w14:textId="77777777" w:rsidR="00A47A63" w:rsidRDefault="00A47A63">
      <w:pPr>
        <w:spacing w:after="0" w:line="240" w:lineRule="auto"/>
      </w:pPr>
      <w:r>
        <w:separator/>
      </w:r>
    </w:p>
  </w:endnote>
  <w:endnote w:type="continuationSeparator" w:id="0">
    <w:p w14:paraId="7E76FABD" w14:textId="77777777" w:rsidR="00A47A63" w:rsidRDefault="00A4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YACgEUaXOJg 0;fb;auto">
    <w:altName w:val="Cambria"/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4FE1" w14:textId="77777777" w:rsidR="00A47A63" w:rsidRDefault="00A47A63">
      <w:pPr>
        <w:spacing w:after="0" w:line="240" w:lineRule="auto"/>
      </w:pPr>
      <w:r>
        <w:separator/>
      </w:r>
    </w:p>
  </w:footnote>
  <w:footnote w:type="continuationSeparator" w:id="0">
    <w:p w14:paraId="6CDE83EB" w14:textId="77777777" w:rsidR="00A47A63" w:rsidRDefault="00A47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146D" w14:textId="77777777" w:rsidR="00454030" w:rsidRDefault="00000000">
    <w:pPr>
      <w:pStyle w:val="Cabealho"/>
      <w:ind w:firstLine="2124"/>
    </w:pPr>
    <w:r>
      <w:rPr>
        <w:noProof/>
      </w:rPr>
      <w:drawing>
        <wp:anchor distT="0" distB="0" distL="114300" distR="114300" simplePos="0" relativeHeight="3" behindDoc="0" locked="0" layoutInCell="1" allowOverlap="1" wp14:anchorId="793DA472" wp14:editId="4CDA9982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438"/>
              <wp:lineTo x="21234" y="20438"/>
              <wp:lineTo x="21234" y="0"/>
              <wp:lineTo x="-380" y="0"/>
            </wp:wrapPolygon>
          </wp:wrapTight>
          <wp:docPr id="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Terceira </w:t>
    </w:r>
    <w:proofErr w:type="gramStart"/>
    <w:r>
      <w:t xml:space="preserve">avaliação  </w:t>
    </w:r>
    <w:r>
      <w:tab/>
    </w:r>
    <w:proofErr w:type="gramEnd"/>
    <w:r>
      <w:tab/>
      <w:t>Prof. Thiago Gentil Ramires - Probabilidade e Estatística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30"/>
    <w:rsid w:val="00061781"/>
    <w:rsid w:val="00454030"/>
    <w:rsid w:val="004D03DE"/>
    <w:rsid w:val="007C14D1"/>
    <w:rsid w:val="00A4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7170"/>
  <w15:docId w15:val="{C5DFEA28-6466-4957-8CE9-14C8044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E6EFE"/>
  </w:style>
  <w:style w:type="character" w:customStyle="1" w:styleId="RodapChar">
    <w:name w:val="Rodapé Char"/>
    <w:basedOn w:val="Fontepargpadro"/>
    <w:link w:val="Rodap"/>
    <w:uiPriority w:val="99"/>
    <w:qFormat/>
    <w:rsid w:val="00FE6EFE"/>
  </w:style>
  <w:style w:type="character" w:styleId="TextodoEspaoReservado">
    <w:name w:val="Placeholder Text"/>
    <w:basedOn w:val="Fontepargpadro"/>
    <w:uiPriority w:val="99"/>
    <w:semiHidden/>
    <w:qFormat/>
    <w:rsid w:val="00FE6EFE"/>
    <w:rPr>
      <w:color w:val="808080"/>
    </w:rPr>
  </w:style>
  <w:style w:type="character" w:styleId="nfase">
    <w:name w:val="Emphasis"/>
    <w:qFormat/>
    <w:rPr>
      <w:i/>
      <w:iCs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0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Gentil Ramires</dc:creator>
  <dc:description/>
  <cp:lastModifiedBy>Filipe Augusto</cp:lastModifiedBy>
  <cp:revision>19</cp:revision>
  <dcterms:created xsi:type="dcterms:W3CDTF">2021-10-25T13:44:00Z</dcterms:created>
  <dcterms:modified xsi:type="dcterms:W3CDTF">2023-05-25T15:51:00Z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