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1.Zwróć listę unikalnych kategorii produktów.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select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distinct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category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from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product</w:t>
      </w:r>
      <w:proofErr w:type="spellEnd"/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2. Zwróć łączna ilość produktów o kategorii ‘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window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>’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select sum(quantity) from product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category='window'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group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by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category</w:t>
      </w:r>
      <w:proofErr w:type="spellEnd"/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3.Zwróć produkt o najwyższym koszcie za sztukę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select category from product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cost_price = (select max(cost_price) from product)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4.Zwróć produkt o najwyższej wartości kosztów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select category from product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(cost_price*quantity) =(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select sum(quantity)*cost_price as "Suma Kosztow" from product p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cost_price is not null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group by id, cost_price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order by "Suma Kosztow" desc limit 1)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5. Zwróć produkty których wartość  kosztów jest większa niż 400 PLN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select id, category from product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(cost_price*quantity) &gt;400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 xml:space="preserve">*id dodane zamierzenie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>6. Zwróć łączną wartość kosztów produktów z podziałem na kategorie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select id, sum(quantity*cost_price) from product p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cost_price is not null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lastRenderedPageBreak/>
        <w:t>group by category, id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order by id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 xml:space="preserve">7. Zwróć wartość obwodu każdego produktu na podstawie danych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xml</w:t>
      </w:r>
      <w:proofErr w:type="spellEnd"/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select id, category,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2*cast(substring(techdata from '[0-9]+') as INTEGER) +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 xml:space="preserve">2*cast(substring(substring(techdata,18) from '[0-9]+') as INTEGER) as obwod 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from product p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  <w:r w:rsidRPr="00BE5B6B">
        <w:rPr>
          <w:rFonts w:ascii="Calibri" w:hAnsi="Calibri" w:cs="Calibri"/>
          <w:sz w:val="22"/>
          <w:szCs w:val="22"/>
          <w:lang w:val="en-US" w:eastAsia="en-US"/>
        </w:rPr>
        <w:t>where techdata is not null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val="en-US"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  <w:r w:rsidRPr="00BE5B6B">
        <w:rPr>
          <w:rFonts w:ascii="Calibri" w:hAnsi="Calibri" w:cs="Calibri"/>
          <w:sz w:val="22"/>
          <w:szCs w:val="22"/>
          <w:lang w:eastAsia="en-US"/>
        </w:rPr>
        <w:t xml:space="preserve">(id oraz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category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dodane zamierzenie, obwód interpretuje jako prostokąt, ponieważ nie wiem jak inaczej interpretować obwód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window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 xml:space="preserve"> lub </w:t>
      </w:r>
      <w:proofErr w:type="spellStart"/>
      <w:r w:rsidRPr="00BE5B6B">
        <w:rPr>
          <w:rFonts w:ascii="Calibri" w:hAnsi="Calibri" w:cs="Calibri"/>
          <w:sz w:val="22"/>
          <w:szCs w:val="22"/>
          <w:lang w:eastAsia="en-US"/>
        </w:rPr>
        <w:t>door</w:t>
      </w:r>
      <w:proofErr w:type="spellEnd"/>
      <w:r w:rsidRPr="00BE5B6B">
        <w:rPr>
          <w:rFonts w:ascii="Calibri" w:hAnsi="Calibri" w:cs="Calibri"/>
          <w:sz w:val="22"/>
          <w:szCs w:val="22"/>
          <w:lang w:eastAsia="en-US"/>
        </w:rPr>
        <w:t>)</w:t>
      </w: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BE5B6B" w:rsidRPr="00BE5B6B" w:rsidRDefault="00BE5B6B" w:rsidP="00BE5B6B">
      <w:pPr>
        <w:rPr>
          <w:rFonts w:ascii="Calibri" w:hAnsi="Calibri" w:cs="Calibri"/>
          <w:sz w:val="22"/>
          <w:szCs w:val="22"/>
          <w:lang w:eastAsia="en-US"/>
        </w:rPr>
      </w:pPr>
    </w:p>
    <w:p w:rsidR="00267363" w:rsidRPr="00BE5B6B" w:rsidRDefault="00BE5B6B" w:rsidP="00BE5B6B">
      <w:r w:rsidRPr="00BE5B6B">
        <w:rPr>
          <w:rFonts w:ascii="Calibri" w:hAnsi="Calibri" w:cs="Calibri"/>
          <w:sz w:val="22"/>
          <w:szCs w:val="22"/>
          <w:lang w:eastAsia="en-US"/>
        </w:rPr>
        <w:t>Opracował: Filip Kuczewski</w:t>
      </w:r>
      <w:bookmarkStart w:id="0" w:name="_GoBack"/>
      <w:bookmarkEnd w:id="0"/>
    </w:p>
    <w:sectPr w:rsidR="00267363" w:rsidRPr="00BE5B6B" w:rsidSect="007C1A4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6B"/>
    <w:rsid w:val="00267363"/>
    <w:rsid w:val="00B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99375"/>
  <w15:chartTrackingRefBased/>
  <w15:docId w15:val="{DF2C6AE9-787C-4946-BA12-5A516746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Domowy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2020-06-26T09:15:00Z</cp:lastPrinted>
  <dcterms:created xsi:type="dcterms:W3CDTF">2020-06-26T09:10:00Z</dcterms:created>
  <dcterms:modified xsi:type="dcterms:W3CDTF">2020-06-26T09:19:00Z</dcterms:modified>
</cp:coreProperties>
</file>