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UCC-TOS-03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Buca dell’Aria Ghiaccia (T-1027) - -80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Toscana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Alpi Apuane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Minucciano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una saletta laterale, poco oltre la base del P49, a circa 80 m di profondità, in corrispondenza di una piccola venuta d’acqua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irca 160 m dall’ingresso della Buca dell’Aria Ghiaccia, ingresso basso del Complesso della Carcaraia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17/02/2024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ue Tinytag TGP4520 con doppia sonda di temperatura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(10 cm e 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 5,29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 6,78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 5,86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temperatura, posizionato una ventina di metri sopra l’ingresso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aratura originale del produttore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Buca dell’Aria Ghiaccia è parte del vasto complesso carsico della Carcaraia, il cui sviluppo complessivo supera gli 80 km. Si tratta di uno dei principali ingressi bassi del sistema ed è interessato da una forte corrente d’aria, entrante in inverno e uscente in estate. La prima parte della grotta risente molto della circolazione dell’aria.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stazione UCC è situata in una zona dove le variazioni di temperatura giornaliere esterne non sono più avvertibili. I due data logger si trovano in un ambiente laterale di qualche metro di ampiezza in pianta e altezza di una decina di metri. Un data logger registra la temperatura della roccia a una profondità di circa 10 cm e 40 cm, in una zona di roccia non soggetta a scorrimento d’acqua. L’altro data logger registra la temperatura dell’aria e di uno sgocciolio che cade a una distanza di circa 5 m. L’acqua arriva in forma di sgocciolio dall’alto e di scorrimento lungo le pareti, il flusso è perenne ma la sua intensità risente molto delle condizioni atmosferiche.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Sino al 28/12/2025 i sensori di aria e acqua erano posizionati diversamente in una zona soggetta a corrente d’aria.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53075" cy="4062742"/>
            <wp:effectExtent b="0" l="0" r="0" t="0"/>
            <wp:docPr descr="Immagine che contiene testo, diagramma, mappa&#10;&#10;Il contenuto generato dall'IA potrebbe non essere corretto." id="2076890808" name="image7.png"/>
            <a:graphic>
              <a:graphicData uri="http://schemas.openxmlformats.org/drawingml/2006/picture">
                <pic:pic>
                  <pic:nvPicPr>
                    <pic:cNvPr descr="Immagine che contiene testo, diagramma, mappa&#10;&#10;Il contenuto generato dall'IA potrebbe non essere corretto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06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2337936</wp:posOffset>
                </wp:positionV>
                <wp:extent cx="324485" cy="346109"/>
                <wp:effectExtent b="0" l="0" r="0" t="0"/>
                <wp:wrapNone/>
                <wp:docPr id="20768908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2333" y="3635521"/>
                          <a:ext cx="267335" cy="288959"/>
                        </a:xfrm>
                        <a:prstGeom prst="ellipse">
                          <a:avLst/>
                        </a:prstGeom>
                        <a:noFill/>
                        <a:ln cap="flat" cmpd="sng" w="571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2337936</wp:posOffset>
                </wp:positionV>
                <wp:extent cx="324485" cy="346109"/>
                <wp:effectExtent b="0" l="0" r="0" t="0"/>
                <wp:wrapNone/>
                <wp:docPr id="207689080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" cy="346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Sezione parziale della Buca dell’Aria Ghiaccia con la posizione della stazione UCC-To-02 ( cerchio rosso).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72297" cy="3323696"/>
            <wp:effectExtent b="0" l="0" r="0" t="0"/>
            <wp:docPr descr="Immagine che contiene natura, grotta, giallo&#10;&#10;Il contenuto generato dall'IA potrebbe non essere corretto." id="2076890810" name="image5.jpg"/>
            <a:graphic>
              <a:graphicData uri="http://schemas.openxmlformats.org/drawingml/2006/picture">
                <pic:pic>
                  <pic:nvPicPr>
                    <pic:cNvPr descr="Immagine che contiene natura, grotta, giallo&#10;&#10;Il contenuto generato dall'IA potrebbe non essere corretto." id="0" name="image5.jpg"/>
                    <pic:cNvPicPr preferRelativeResize="0"/>
                  </pic:nvPicPr>
                  <pic:blipFill>
                    <a:blip r:embed="rId9"/>
                    <a:srcRect b="5405" l="45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297" cy="3323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datalogger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Tinytag TGP4520 ancorati alla parete, di cui uno dedicato alla misura della roccia a 10 e 40 cm di profondità e uno alla misura della temperatura dell’aria e dell’acqua.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88110" cy="3255158"/>
            <wp:effectExtent b="0" l="0" r="0" t="0"/>
            <wp:docPr descr="Immagine che contiene grotta, roccia, natura, terreno&#10;&#10;Il contenuto generato dall'IA potrebbe non essere corretto." id="2076890809" name="image8.jpg"/>
            <a:graphic>
              <a:graphicData uri="http://schemas.openxmlformats.org/drawingml/2006/picture">
                <pic:pic>
                  <pic:nvPicPr>
                    <pic:cNvPr descr="Immagine che contiene grotta, roccia, natura, terreno&#10;&#10;Il contenuto generato dall'IA potrebbe non essere corretto." id="0" name="image8.jpg"/>
                    <pic:cNvPicPr preferRelativeResize="0"/>
                  </pic:nvPicPr>
                  <pic:blipFill>
                    <a:blip r:embed="rId10"/>
                    <a:srcRect b="19273" l="165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110" cy="325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di raccolta dell’acqua di sgocciolio con imbuto e tubo ricurvo. Il sensore è inserito nel tubo nel punto dove si raccoglie l’acqua.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2076890812" name="image6.png"/>
          <a:graphic>
            <a:graphicData uri="http://schemas.openxmlformats.org/drawingml/2006/picture">
              <pic:pic>
                <pic:nvPicPr>
                  <pic:cNvPr descr="Logo_Completo_RGB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2076890807" name="image2.png"/>
          <a:graphic>
            <a:graphicData uri="http://schemas.openxmlformats.org/drawingml/2006/picture">
              <pic:pic>
                <pic:nvPicPr>
                  <pic:cNvPr descr="banner smi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20768908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2076890811" name="image3.png"/>
          <a:graphic>
            <a:graphicData uri="http://schemas.openxmlformats.org/drawingml/2006/picture">
              <pic:pic>
                <pic:nvPicPr>
                  <pic:cNvPr descr="ucc2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2076890806" name="image4.png"/>
          <a:graphic>
            <a:graphicData uri="http://schemas.openxmlformats.org/drawingml/2006/picture">
              <pic:pic>
                <pic:nvPicPr>
                  <pic:cNvPr descr="SSI_ETS_logo_nero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8.jpg"/><Relationship Id="rId12" Type="http://schemas.openxmlformats.org/officeDocument/2006/relationships/footer" Target="foot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ZNNnp8PzmE63m8wtlQqslMuSw==">CgMxLjA4AHIhMUNmQVRIRFl4ekpMTmVtc3RhajhjUzRoeWNYTEZ6NWJT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2026-01-18T15:18:00Z</dcterms:created>
  <dc:creator>Ada</dc:creator>
</cp:coreProperties>
</file>