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79" w:rsidRPr="009D016E" w:rsidRDefault="00743079" w:rsidP="009150F1">
      <w:pPr>
        <w:rPr>
          <w:rFonts w:ascii="Calibri" w:hAnsi="Calibri" w:cs="Calibri"/>
          <w:b/>
          <w:sz w:val="32"/>
          <w:lang w:val="en-GB"/>
        </w:rPr>
      </w:pPr>
      <w:r w:rsidRPr="009D016E">
        <w:rPr>
          <w:rFonts w:ascii="Calibri" w:hAnsi="Calibri" w:cs="Calibri"/>
          <w:b/>
          <w:sz w:val="32"/>
          <w:lang w:val="en-GB"/>
        </w:rPr>
        <w:t>Requirements List</w:t>
      </w:r>
    </w:p>
    <w:p w:rsidR="00743079" w:rsidRPr="009D016E" w:rsidRDefault="00743079" w:rsidP="009150F1">
      <w:pPr>
        <w:rPr>
          <w:rFonts w:ascii="Calibri" w:hAnsi="Calibri" w:cs="Calibri"/>
          <w:b/>
          <w:sz w:val="32"/>
          <w:lang w:val="en-GB"/>
        </w:rPr>
      </w:pPr>
    </w:p>
    <w:p w:rsidR="004C201C" w:rsidRDefault="00DB3B4A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D016E">
        <w:rPr>
          <w:rFonts w:ascii="Calibri" w:hAnsi="Calibri" w:cs="Calibri"/>
          <w:b/>
          <w:sz w:val="32"/>
          <w:lang w:val="en-GB"/>
        </w:rPr>
        <w:fldChar w:fldCharType="begin"/>
      </w:r>
      <w:r w:rsidR="00743079" w:rsidRPr="009D016E">
        <w:rPr>
          <w:rFonts w:ascii="Calibri" w:hAnsi="Calibri" w:cs="Calibri"/>
          <w:b/>
          <w:sz w:val="32"/>
          <w:lang w:val="en-GB"/>
        </w:rPr>
        <w:instrText xml:space="preserve"> TOC \o "1-3" \h \z \u </w:instrText>
      </w:r>
      <w:r w:rsidRPr="009D016E">
        <w:rPr>
          <w:rFonts w:ascii="Calibri" w:hAnsi="Calibri" w:cs="Calibri"/>
          <w:b/>
          <w:sz w:val="32"/>
          <w:lang w:val="en-GB"/>
        </w:rPr>
        <w:fldChar w:fldCharType="separate"/>
      </w:r>
      <w:hyperlink w:anchor="_Toc279059900" w:history="1">
        <w:r w:rsidR="004C201C" w:rsidRPr="00826214">
          <w:rPr>
            <w:rStyle w:val="-"/>
            <w:rFonts w:ascii="Calibri" w:hAnsi="Calibri"/>
            <w:noProof/>
            <w:lang w:val="en-GB"/>
          </w:rPr>
          <w:t>1.</w:t>
        </w:r>
        <w:r w:rsidR="004C2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201C" w:rsidRPr="00826214">
          <w:rPr>
            <w:rStyle w:val="-"/>
            <w:rFonts w:ascii="Calibri" w:hAnsi="Calibri" w:cs="Calibri"/>
            <w:noProof/>
            <w:lang w:val="en-GB"/>
          </w:rPr>
          <w:t>Requirements Extracted from the Usage Scenarios</w:t>
        </w:r>
        <w:r w:rsidR="004C201C">
          <w:rPr>
            <w:noProof/>
            <w:webHidden/>
          </w:rPr>
          <w:tab/>
        </w:r>
        <w:r w:rsidR="004C201C">
          <w:rPr>
            <w:noProof/>
            <w:webHidden/>
          </w:rPr>
          <w:fldChar w:fldCharType="begin"/>
        </w:r>
        <w:r w:rsidR="004C201C">
          <w:rPr>
            <w:noProof/>
            <w:webHidden/>
          </w:rPr>
          <w:instrText xml:space="preserve"> PAGEREF _Toc279059900 \h </w:instrText>
        </w:r>
        <w:r w:rsidR="004C201C">
          <w:rPr>
            <w:noProof/>
            <w:webHidden/>
          </w:rPr>
        </w:r>
        <w:r w:rsidR="004C201C">
          <w:rPr>
            <w:noProof/>
            <w:webHidden/>
          </w:rPr>
          <w:fldChar w:fldCharType="separate"/>
        </w:r>
        <w:r w:rsidR="004C201C">
          <w:rPr>
            <w:noProof/>
            <w:webHidden/>
          </w:rPr>
          <w:t>2</w:t>
        </w:r>
        <w:r w:rsidR="004C201C">
          <w:rPr>
            <w:noProof/>
            <w:webHidden/>
          </w:rPr>
          <w:fldChar w:fldCharType="end"/>
        </w:r>
      </w:hyperlink>
    </w:p>
    <w:p w:rsidR="004C201C" w:rsidRDefault="004C201C">
      <w:pPr>
        <w:pStyle w:val="2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059901" w:history="1">
        <w:r w:rsidRPr="00826214">
          <w:rPr>
            <w:rStyle w:val="-"/>
            <w:rFonts w:ascii="Calibri" w:hAnsi="Calibri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6214">
          <w:rPr>
            <w:rStyle w:val="-"/>
            <w:rFonts w:ascii="Calibri" w:hAnsi="Calibri" w:cs="Calibri"/>
            <w:noProof/>
            <w:lang w:val="en-GB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_Toc279059901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01C" w:rsidRDefault="004C201C">
      <w:pPr>
        <w:pStyle w:val="2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059902" w:history="1">
        <w:r w:rsidRPr="00826214">
          <w:rPr>
            <w:rStyle w:val="-"/>
            <w:rFonts w:ascii="Calibri" w:hAnsi="Calibri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6214">
          <w:rPr>
            <w:rStyle w:val="-"/>
            <w:rFonts w:ascii="Calibri" w:hAnsi="Calibri" w:cs="Calibri"/>
            <w:noProof/>
            <w:lang w:val="en-GB"/>
          </w:rPr>
          <w:t>Non –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_Toc279059902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201C" w:rsidRDefault="004C201C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059903" w:history="1">
        <w:r w:rsidRPr="00826214">
          <w:rPr>
            <w:rStyle w:val="-"/>
            <w:rFonts w:ascii="Calibri" w:hAnsi="Calibri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6214">
          <w:rPr>
            <w:rStyle w:val="-"/>
            <w:rFonts w:ascii="Calibri" w:hAnsi="Calibri" w:cs="Calibri"/>
            <w:noProof/>
            <w:lang w:val="en-GB"/>
          </w:rPr>
          <w:t>Requirements Collected from the State of the Art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_Toc279059903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201C" w:rsidRDefault="004C201C">
      <w:pPr>
        <w:pStyle w:val="2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059904" w:history="1">
        <w:r w:rsidRPr="00826214">
          <w:rPr>
            <w:rStyle w:val="-"/>
            <w:rFonts w:ascii="Calibri" w:hAnsi="Calibri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6214">
          <w:rPr>
            <w:rStyle w:val="-"/>
            <w:rFonts w:ascii="Calibri" w:hAnsi="Calibri" w:cs="Calibri"/>
            <w:noProof/>
            <w:lang w:val="en-GB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_Toc279059904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201C" w:rsidRDefault="004C201C">
      <w:pPr>
        <w:pStyle w:val="2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059905" w:history="1">
        <w:r w:rsidRPr="00826214">
          <w:rPr>
            <w:rStyle w:val="-"/>
            <w:rFonts w:ascii="Calibri" w:hAnsi="Calibri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6214">
          <w:rPr>
            <w:rStyle w:val="-"/>
            <w:rFonts w:ascii="Calibri" w:hAnsi="Calibri" w:cs="Calibri"/>
            <w:noProof/>
            <w:lang w:val="en-GB"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_Toc279059905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201C" w:rsidRDefault="004C20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059906" w:history="1">
        <w:r w:rsidRPr="00826214">
          <w:rPr>
            <w:rStyle w:val="-"/>
            <w:rFonts w:ascii="Calibri" w:hAnsi="Calibri" w:cs="Calibri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_Toc279059906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3079" w:rsidRPr="009D016E" w:rsidRDefault="00DB3B4A">
      <w:pPr>
        <w:rPr>
          <w:rFonts w:ascii="Calibri" w:hAnsi="Calibri" w:cs="Calibri"/>
          <w:b/>
          <w:sz w:val="32"/>
          <w:lang w:val="en-GB"/>
        </w:rPr>
      </w:pPr>
      <w:r w:rsidRPr="009D016E">
        <w:rPr>
          <w:rFonts w:ascii="Calibri" w:hAnsi="Calibri" w:cs="Calibri"/>
          <w:b/>
          <w:sz w:val="32"/>
          <w:lang w:val="en-GB"/>
        </w:rPr>
        <w:fldChar w:fldCharType="end"/>
      </w:r>
      <w:r w:rsidR="00743079" w:rsidRPr="009D016E">
        <w:rPr>
          <w:rFonts w:ascii="Calibri" w:hAnsi="Calibri" w:cs="Calibri"/>
          <w:b/>
          <w:sz w:val="32"/>
          <w:lang w:val="en-GB"/>
        </w:rPr>
        <w:br w:type="page"/>
      </w:r>
    </w:p>
    <w:p w:rsidR="00743079" w:rsidRPr="009D016E" w:rsidRDefault="00743079" w:rsidP="009150F1">
      <w:pPr>
        <w:pStyle w:val="1"/>
        <w:numPr>
          <w:ilvl w:val="0"/>
          <w:numId w:val="20"/>
        </w:numPr>
        <w:rPr>
          <w:rFonts w:ascii="Calibri" w:hAnsi="Calibri" w:cs="Calibri"/>
          <w:lang w:val="en-GB"/>
        </w:rPr>
      </w:pPr>
      <w:bookmarkStart w:id="0" w:name="_Toc279059900"/>
      <w:r w:rsidRPr="009D016E">
        <w:rPr>
          <w:rFonts w:ascii="Calibri" w:hAnsi="Calibri" w:cs="Calibri"/>
          <w:lang w:val="en-GB"/>
        </w:rPr>
        <w:lastRenderedPageBreak/>
        <w:t>Requirements Extracted from the Usage Scenarios</w:t>
      </w:r>
      <w:bookmarkEnd w:id="0"/>
    </w:p>
    <w:p w:rsidR="00743079" w:rsidRPr="009D016E" w:rsidRDefault="002F1595" w:rsidP="009150F1">
      <w:pPr>
        <w:pStyle w:val="2"/>
        <w:numPr>
          <w:ilvl w:val="0"/>
          <w:numId w:val="2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</w:t>
      </w:r>
      <w:bookmarkStart w:id="1" w:name="_Toc279059901"/>
      <w:r w:rsidR="00743079" w:rsidRPr="009D016E">
        <w:rPr>
          <w:rFonts w:ascii="Calibri" w:hAnsi="Calibri" w:cs="Calibri"/>
          <w:lang w:val="en-GB"/>
        </w:rPr>
        <w:t>Functional Requirements</w:t>
      </w:r>
      <w:bookmarkEnd w:id="1"/>
    </w:p>
    <w:tbl>
      <w:tblPr>
        <w:tblW w:w="49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37"/>
        <w:gridCol w:w="872"/>
        <w:gridCol w:w="4657"/>
        <w:gridCol w:w="1296"/>
      </w:tblGrid>
      <w:tr w:rsidR="00201B4B" w:rsidRPr="009D016E" w:rsidTr="000C3F02">
        <w:trPr>
          <w:trHeight w:val="575"/>
          <w:jc w:val="center"/>
        </w:trPr>
        <w:tc>
          <w:tcPr>
            <w:tcW w:w="967" w:type="pct"/>
            <w:shd w:val="clear" w:color="auto" w:fill="DDD9C3"/>
          </w:tcPr>
          <w:p w:rsidR="00201B4B" w:rsidRPr="009D016E" w:rsidRDefault="00201B4B" w:rsidP="000C3F02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Actor</w:t>
            </w:r>
          </w:p>
        </w:tc>
        <w:tc>
          <w:tcPr>
            <w:tcW w:w="3267" w:type="pct"/>
            <w:gridSpan w:val="2"/>
            <w:shd w:val="clear" w:color="auto" w:fill="DDD9C3"/>
          </w:tcPr>
          <w:p w:rsidR="00201B4B" w:rsidRPr="009D016E" w:rsidRDefault="00201B4B" w:rsidP="000C3F02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Requirement</w:t>
            </w:r>
          </w:p>
        </w:tc>
        <w:tc>
          <w:tcPr>
            <w:tcW w:w="766" w:type="pct"/>
            <w:shd w:val="clear" w:color="auto" w:fill="DDD9C3"/>
          </w:tcPr>
          <w:p w:rsidR="00201B4B" w:rsidRPr="009D016E" w:rsidRDefault="00201B4B" w:rsidP="000C3F02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Scenario (s)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 w:val="restart"/>
          </w:tcPr>
          <w:p w:rsidR="00201B4B" w:rsidRPr="009D016E" w:rsidRDefault="00201B4B" w:rsidP="000C3F02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Application Developer</w:t>
            </w: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Register in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platform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Edit/update profile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195A2A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195A2A" w:rsidRPr="009D016E" w:rsidRDefault="00195A2A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195A2A" w:rsidRPr="009D016E" w:rsidRDefault="00195A2A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195A2A" w:rsidRPr="009D016E" w:rsidRDefault="00195A2A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Create the application’ s semantic profile</w:t>
            </w:r>
          </w:p>
        </w:tc>
        <w:tc>
          <w:tcPr>
            <w:tcW w:w="766" w:type="pct"/>
          </w:tcPr>
          <w:p w:rsidR="00195A2A" w:rsidRPr="009D016E" w:rsidRDefault="00195A2A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Search in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marketplace for the appropriate solution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View the recommended PaaS offerings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Establish agreements with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enabled providers (when registered)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Deploy his application on a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platform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Deploy part of his application on another provider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Monitor, manage and configure his application’s lifecycle though a common interface provided by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View details on the infrastructure and the services provided by each provider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Tag / annotate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services and PaaS offerings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Rate PaaS providers (in terms of quality, reliability etc.)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View the user-generated comments and ratings for a specific PaaS provider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Withdraw his application(s) from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or from a specific provider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Migrate his applications to an interoperable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platform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Re-negotiate the </w:t>
            </w:r>
            <w:smartTag w:uri="urn:schemas-microsoft-com:office:smarttags" w:element="place">
              <w:r w:rsidRPr="009D016E">
                <w:rPr>
                  <w:rFonts w:ascii="Calibri" w:hAnsi="Calibri" w:cs="Calibri"/>
                  <w:sz w:val="22"/>
                  <w:szCs w:val="22"/>
                  <w:lang w:val="en-GB"/>
                </w:rPr>
                <w:t>SLA</w:t>
              </w:r>
            </w:smartTag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with new requirements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  <w:tcBorders>
              <w:bottom w:val="double" w:sz="12" w:space="0" w:color="auto"/>
            </w:tcBorders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  <w:tcBorders>
              <w:bottom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  <w:tcBorders>
              <w:bottom w:val="double" w:sz="12" w:space="0" w:color="auto"/>
            </w:tcBorders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Receive notification when an </w:t>
            </w:r>
            <w:smartTag w:uri="urn:schemas-microsoft-com:office:smarttags" w:element="place">
              <w:r w:rsidRPr="009D016E">
                <w:rPr>
                  <w:rFonts w:ascii="Calibri" w:hAnsi="Calibri" w:cs="Calibri"/>
                  <w:sz w:val="22"/>
                  <w:szCs w:val="22"/>
                  <w:lang w:val="en-GB"/>
                </w:rPr>
                <w:t>SLA</w:t>
              </w:r>
            </w:smartTag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violation is raised</w:t>
            </w:r>
          </w:p>
        </w:tc>
        <w:tc>
          <w:tcPr>
            <w:tcW w:w="766" w:type="pct"/>
            <w:tcBorders>
              <w:bottom w:val="double" w:sz="12" w:space="0" w:color="auto"/>
            </w:tcBorders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 w:val="restart"/>
            <w:tcBorders>
              <w:top w:val="double" w:sz="12" w:space="0" w:color="auto"/>
            </w:tcBorders>
          </w:tcPr>
          <w:p w:rsidR="00201B4B" w:rsidRPr="009D016E" w:rsidRDefault="00E514B0" w:rsidP="000C3F02">
            <w:pPr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Platform Provider</w:t>
            </w:r>
          </w:p>
        </w:tc>
        <w:tc>
          <w:tcPr>
            <w:tcW w:w="515" w:type="pct"/>
            <w:tcBorders>
              <w:top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  <w:tcBorders>
              <w:top w:val="double" w:sz="12" w:space="0" w:color="auto"/>
            </w:tcBorders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Join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marketplace</w:t>
            </w:r>
          </w:p>
        </w:tc>
        <w:tc>
          <w:tcPr>
            <w:tcW w:w="766" w:type="pct"/>
            <w:tcBorders>
              <w:top w:val="double" w:sz="12" w:space="0" w:color="auto"/>
            </w:tcBorders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Edit/update profile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Map his API with the interoperable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API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241519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Define their pricing model and the associated performance characteristics (semantic profile of his platform)</w:t>
            </w:r>
            <w:r w:rsidR="005338C1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and publish them in </w:t>
            </w:r>
            <w:r w:rsidR="00241519" w:rsidRPr="009D016E">
              <w:rPr>
                <w:rFonts w:ascii="Calibri" w:hAnsi="Calibri" w:cs="Calibri"/>
                <w:sz w:val="22"/>
                <w:szCs w:val="22"/>
                <w:lang w:val="en-GB"/>
              </w:rPr>
              <w:t>the Cloud4SOA</w:t>
            </w:r>
            <w:r w:rsidR="005338C1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service </w:t>
            </w:r>
            <w:proofErr w:type="spellStart"/>
            <w:r w:rsidR="005338C1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catalog</w:t>
            </w:r>
            <w:proofErr w:type="spellEnd"/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Establish agreements/form alliances/collaborate with other providers in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marketplace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Update the </w:t>
            </w:r>
            <w:proofErr w:type="spellStart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SLAs</w:t>
            </w:r>
            <w:proofErr w:type="spellEnd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in the case of changes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0C3F02">
        <w:trPr>
          <w:trHeight w:val="323"/>
          <w:jc w:val="center"/>
        </w:trPr>
        <w:tc>
          <w:tcPr>
            <w:tcW w:w="967" w:type="pct"/>
            <w:vMerge/>
          </w:tcPr>
          <w:p w:rsidR="00201B4B" w:rsidRPr="009D016E" w:rsidRDefault="00201B4B" w:rsidP="000C3F0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51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52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Be “punished” by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4SOA platform when violating a negotiated agreement (</w:t>
            </w:r>
            <w:smartTag w:uri="urn:schemas-microsoft-com:office:smarttags" w:element="place">
              <w:r w:rsidRPr="009D016E">
                <w:rPr>
                  <w:rFonts w:ascii="Calibri" w:hAnsi="Calibri" w:cs="Calibri"/>
                  <w:sz w:val="22"/>
                  <w:szCs w:val="22"/>
                  <w:lang w:val="en-GB"/>
                </w:rPr>
                <w:t>SLA</w:t>
              </w:r>
            </w:smartTag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)</w:t>
            </w:r>
          </w:p>
        </w:tc>
        <w:tc>
          <w:tcPr>
            <w:tcW w:w="766" w:type="pct"/>
          </w:tcPr>
          <w:p w:rsidR="00201B4B" w:rsidRPr="009D016E" w:rsidRDefault="00201B4B" w:rsidP="000C3F02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</w:tbl>
    <w:p w:rsidR="00743079" w:rsidRPr="009D016E" w:rsidRDefault="00743079" w:rsidP="009150F1">
      <w:pPr>
        <w:spacing w:after="60" w:line="360" w:lineRule="auto"/>
        <w:ind w:left="530"/>
        <w:rPr>
          <w:rFonts w:ascii="Calibri" w:hAnsi="Calibri" w:cs="Calibri"/>
          <w:lang w:val="en-GB"/>
        </w:rPr>
      </w:pPr>
    </w:p>
    <w:p w:rsidR="00743079" w:rsidRPr="009D016E" w:rsidRDefault="002F1595" w:rsidP="009150F1">
      <w:pPr>
        <w:pStyle w:val="2"/>
        <w:numPr>
          <w:ilvl w:val="0"/>
          <w:numId w:val="2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</w:t>
      </w:r>
      <w:bookmarkStart w:id="2" w:name="_Toc279059902"/>
      <w:r w:rsidR="00743079" w:rsidRPr="009D016E">
        <w:rPr>
          <w:rFonts w:ascii="Calibri" w:hAnsi="Calibri" w:cs="Calibri"/>
          <w:lang w:val="en-GB"/>
        </w:rPr>
        <w:t>Non – Functional Requirements</w:t>
      </w:r>
      <w:bookmarkEnd w:id="2"/>
    </w:p>
    <w:p w:rsidR="00743079" w:rsidRPr="009D016E" w:rsidRDefault="00743079" w:rsidP="00972934">
      <w:pPr>
        <w:rPr>
          <w:rFonts w:ascii="Calibri" w:hAnsi="Calibri" w:cs="Calibri"/>
          <w:lang w:val="en-GB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72"/>
        <w:gridCol w:w="801"/>
        <w:gridCol w:w="4752"/>
        <w:gridCol w:w="1275"/>
      </w:tblGrid>
      <w:tr w:rsidR="00201B4B" w:rsidRPr="009D016E" w:rsidTr="00201B4B">
        <w:trPr>
          <w:trHeight w:val="224"/>
          <w:jc w:val="center"/>
        </w:trPr>
        <w:tc>
          <w:tcPr>
            <w:tcW w:w="984" w:type="pct"/>
            <w:shd w:val="clear" w:color="auto" w:fill="DDD9C3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Requirement type</w:t>
            </w:r>
          </w:p>
        </w:tc>
        <w:tc>
          <w:tcPr>
            <w:tcW w:w="3266" w:type="pct"/>
            <w:gridSpan w:val="2"/>
            <w:shd w:val="clear" w:color="auto" w:fill="DDD9C3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Requirement</w:t>
            </w:r>
          </w:p>
        </w:tc>
        <w:tc>
          <w:tcPr>
            <w:tcW w:w="750" w:type="pct"/>
            <w:shd w:val="clear" w:color="auto" w:fill="DDD9C3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Scenario (s)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 w:val="restart"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Security</w:t>
            </w:r>
          </w:p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User level authentication 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Data security/accuracy and Data privacy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Network security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 w:val="restart"/>
            <w:tcBorders>
              <w:top w:val="double" w:sz="12" w:space="0" w:color="auto"/>
            </w:tcBorders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Usability (user friendly front-end)</w:t>
            </w:r>
          </w:p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  <w:tcBorders>
              <w:top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Consistency and standards</w:t>
            </w:r>
          </w:p>
        </w:tc>
        <w:tc>
          <w:tcPr>
            <w:tcW w:w="750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Error prevention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Recognition rather than recall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Aesthetic and minimalist design of the user interface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Help and documentation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  <w:tcBorders>
              <w:bottom w:val="double" w:sz="12" w:space="0" w:color="auto"/>
            </w:tcBorders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  <w:tcBorders>
              <w:bottom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bottom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Visibility of system status</w:t>
            </w:r>
          </w:p>
        </w:tc>
        <w:tc>
          <w:tcPr>
            <w:tcW w:w="750" w:type="pct"/>
            <w:tcBorders>
              <w:bottom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 w:val="restart"/>
            <w:tcBorders>
              <w:top w:val="double" w:sz="12" w:space="0" w:color="auto"/>
            </w:tcBorders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High availability / Reliability</w:t>
            </w:r>
          </w:p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  <w:tcBorders>
              <w:top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Well handled downtime scenarios</w:t>
            </w:r>
          </w:p>
        </w:tc>
        <w:tc>
          <w:tcPr>
            <w:tcW w:w="750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Bug free software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No / minimum data loss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Provision of supplement storage at run-time in the case it is needed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Available technical support 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 w:val="restart"/>
            <w:tcBorders>
              <w:top w:val="double" w:sz="12" w:space="0" w:color="auto"/>
            </w:tcBorders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Performance</w:t>
            </w:r>
          </w:p>
        </w:tc>
        <w:tc>
          <w:tcPr>
            <w:tcW w:w="471" w:type="pct"/>
            <w:tcBorders>
              <w:top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Minimum response time</w:t>
            </w:r>
          </w:p>
        </w:tc>
        <w:tc>
          <w:tcPr>
            <w:tcW w:w="750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Database query optimization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Avoid over engineering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Frequent collection of resource information for the monitoring of their status and therefore the services performance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A027E6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Prioritization of the resources provided amongst the providers of the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by e.g. monitoring the traffic load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Configurability</w:t>
            </w:r>
          </w:p>
        </w:tc>
        <w:tc>
          <w:tcPr>
            <w:tcW w:w="471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The platform should be configurable by e.g. allowing users to change the ways they access a functionality</w:t>
            </w:r>
          </w:p>
        </w:tc>
        <w:tc>
          <w:tcPr>
            <w:tcW w:w="750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Flexibility</w:t>
            </w:r>
          </w:p>
        </w:tc>
        <w:tc>
          <w:tcPr>
            <w:tcW w:w="471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The architecture should allow the removal/ addition of functionalities / technologies (version upgrades)</w:t>
            </w:r>
          </w:p>
        </w:tc>
        <w:tc>
          <w:tcPr>
            <w:tcW w:w="750" w:type="pct"/>
            <w:tcBorders>
              <w:top w:val="double" w:sz="12" w:space="0" w:color="auto"/>
              <w:bottom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 w:val="restart"/>
            <w:tcBorders>
              <w:top w:val="double" w:sz="12" w:space="0" w:color="auto"/>
            </w:tcBorders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Interoperability</w:t>
            </w:r>
          </w:p>
        </w:tc>
        <w:tc>
          <w:tcPr>
            <w:tcW w:w="471" w:type="pct"/>
            <w:tcBorders>
              <w:top w:val="double" w:sz="12" w:space="0" w:color="auto"/>
            </w:tcBorders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Interoperability between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platform providers </w:t>
            </w:r>
          </w:p>
        </w:tc>
        <w:tc>
          <w:tcPr>
            <w:tcW w:w="750" w:type="pct"/>
            <w:tcBorders>
              <w:top w:val="double" w:sz="12" w:space="0" w:color="auto"/>
            </w:tcBorders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Common APIs 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  <w:tr w:rsidR="00201B4B" w:rsidRPr="009D016E" w:rsidTr="00201B4B">
        <w:trPr>
          <w:trHeight w:val="300"/>
          <w:jc w:val="center"/>
        </w:trPr>
        <w:tc>
          <w:tcPr>
            <w:tcW w:w="984" w:type="pct"/>
            <w:vMerge/>
          </w:tcPr>
          <w:p w:rsidR="00201B4B" w:rsidRPr="009D016E" w:rsidRDefault="00201B4B" w:rsidP="00686E5F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71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795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Homogenous service descriptions (Provision of common terminology e.g. semantics, abstracting providers’ heterogeneity)</w:t>
            </w:r>
          </w:p>
        </w:tc>
        <w:tc>
          <w:tcPr>
            <w:tcW w:w="750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1, 2</w:t>
            </w:r>
          </w:p>
        </w:tc>
      </w:tr>
    </w:tbl>
    <w:p w:rsidR="00743079" w:rsidRPr="009D016E" w:rsidRDefault="00743079">
      <w:pPr>
        <w:rPr>
          <w:rFonts w:ascii="Calibri" w:hAnsi="Calibri" w:cs="Calibri"/>
          <w:lang w:val="en-GB"/>
        </w:rPr>
      </w:pPr>
      <w:r w:rsidRPr="009D016E">
        <w:rPr>
          <w:rFonts w:ascii="Calibri" w:hAnsi="Calibri" w:cs="Calibri"/>
          <w:lang w:val="en-GB"/>
        </w:rPr>
        <w:br w:type="page"/>
      </w:r>
    </w:p>
    <w:p w:rsidR="00743079" w:rsidRPr="009D016E" w:rsidRDefault="00743079" w:rsidP="009150F1">
      <w:pPr>
        <w:pStyle w:val="1"/>
        <w:numPr>
          <w:ilvl w:val="0"/>
          <w:numId w:val="20"/>
        </w:numPr>
        <w:rPr>
          <w:rFonts w:ascii="Calibri" w:hAnsi="Calibri" w:cs="Calibri"/>
          <w:lang w:val="en-GB"/>
        </w:rPr>
      </w:pPr>
      <w:bookmarkStart w:id="3" w:name="_Toc279059903"/>
      <w:r w:rsidRPr="009D016E">
        <w:rPr>
          <w:rFonts w:ascii="Calibri" w:hAnsi="Calibri" w:cs="Calibri"/>
          <w:lang w:val="en-GB"/>
        </w:rPr>
        <w:lastRenderedPageBreak/>
        <w:t>Requirements Collected from the State of the Art review</w:t>
      </w:r>
      <w:bookmarkEnd w:id="3"/>
      <w:r w:rsidRPr="009D016E">
        <w:rPr>
          <w:rFonts w:ascii="Calibri" w:hAnsi="Calibri" w:cs="Calibri"/>
          <w:lang w:val="en-GB"/>
        </w:rPr>
        <w:t xml:space="preserve"> </w:t>
      </w:r>
    </w:p>
    <w:p w:rsidR="00743079" w:rsidRPr="009D016E" w:rsidRDefault="00743079" w:rsidP="005F6517">
      <w:pPr>
        <w:pStyle w:val="2"/>
        <w:numPr>
          <w:ilvl w:val="0"/>
          <w:numId w:val="23"/>
        </w:numPr>
        <w:rPr>
          <w:rFonts w:ascii="Calibri" w:hAnsi="Calibri" w:cs="Calibri"/>
          <w:lang w:val="en-GB"/>
        </w:rPr>
      </w:pPr>
      <w:r w:rsidRPr="009D016E">
        <w:rPr>
          <w:rFonts w:ascii="Calibri" w:hAnsi="Calibri" w:cs="Calibri"/>
          <w:lang w:val="en-GB"/>
        </w:rPr>
        <w:t xml:space="preserve"> </w:t>
      </w:r>
      <w:bookmarkStart w:id="4" w:name="_Toc279059904"/>
      <w:r w:rsidRPr="009D016E">
        <w:rPr>
          <w:rFonts w:ascii="Calibri" w:hAnsi="Calibri" w:cs="Calibri"/>
          <w:lang w:val="en-GB"/>
        </w:rPr>
        <w:t>Functional Requirements</w:t>
      </w:r>
      <w:bookmarkEnd w:id="4"/>
    </w:p>
    <w:p w:rsidR="00743079" w:rsidRPr="009D016E" w:rsidRDefault="00743079" w:rsidP="009150F1">
      <w:pPr>
        <w:rPr>
          <w:rFonts w:ascii="Calibri" w:hAnsi="Calibri" w:cs="Calibri"/>
          <w:lang w:val="en-GB"/>
        </w:rPr>
      </w:pPr>
    </w:p>
    <w:tbl>
      <w:tblPr>
        <w:tblW w:w="4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30"/>
        <w:gridCol w:w="1005"/>
        <w:gridCol w:w="4253"/>
        <w:gridCol w:w="1558"/>
      </w:tblGrid>
      <w:tr w:rsidR="00201B4B" w:rsidRPr="009D016E" w:rsidTr="00201B4B">
        <w:trPr>
          <w:trHeight w:val="211"/>
          <w:jc w:val="center"/>
        </w:trPr>
        <w:tc>
          <w:tcPr>
            <w:tcW w:w="764" w:type="pct"/>
            <w:shd w:val="clear" w:color="auto" w:fill="DDD9C3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Actor</w:t>
            </w:r>
          </w:p>
        </w:tc>
        <w:tc>
          <w:tcPr>
            <w:tcW w:w="3267" w:type="pct"/>
            <w:gridSpan w:val="2"/>
            <w:shd w:val="clear" w:color="auto" w:fill="DDD9C3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Requirement</w:t>
            </w:r>
          </w:p>
        </w:tc>
        <w:tc>
          <w:tcPr>
            <w:tcW w:w="968" w:type="pct"/>
            <w:shd w:val="clear" w:color="auto" w:fill="DDD9C3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Reference</w:t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 w:val="restart"/>
          </w:tcPr>
          <w:p w:rsidR="00201B4B" w:rsidRPr="009D016E" w:rsidRDefault="00201B4B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Application Developer</w:t>
            </w:r>
          </w:p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Transparently migrate data/ applications (portability)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&lt;EndNote&gt;&lt;Cite&gt;&lt;Author&gt;Mackie&lt;/Author&gt;&lt;Year&gt;August 2010&lt;/Year&gt;&lt;RecNum&gt;103&lt;/RecNum&gt;&lt;record&gt;&lt;rec-number&gt;103&lt;/rec-number&gt;&lt;ref-type name="Electronic Article"&gt;43&lt;/ref-type&gt;&lt;contributors&gt;&lt;authors&gt;&lt;author&gt;Mackie, K.&lt;/author&gt;&lt;/authors&gt;&lt;/contributors&gt;&lt;titles&gt;&lt;title&gt;Microsoft lays out &amp;apos;Open Cloud&amp;apos; vision &lt;/title&gt;&lt;secondary-title&gt;http://gcn.com/articles/2010/08/10/ecg-microsoft-lays-out-its-open-cloud-vision.aspx&lt;/secondary-title&gt;&lt;/titles&gt;&lt;periodical&gt;&lt;full-title&gt;http://gcn.com/articles/2010/08/10/ecg-microsoft-lays-out-its-open-cloud-vision.aspx&lt;/full-title&gt;&lt;/periodical&gt;&lt;dates&gt;&lt;year&gt;August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&lt;EndNote&gt;&lt;Cite&gt;&lt;Author&gt;Subraya&lt;/Author&gt;&lt;Year&gt;2010&lt;/Year&gt;&lt;RecNum&gt;120&lt;/RecNum&gt;&lt;record&gt;&lt;rec-number&gt;120&lt;/rec-number&gt;&lt;ref-type name="Electronic Article"&gt;43&lt;/ref-type&gt;&lt;contributors&gt;&lt;authors&gt;&lt;author&gt;Subraya, M.&lt;/author&gt;&lt;/authors&gt;&lt;/contributors&gt;&lt;titles&gt;&lt;title&gt;Graduating Cloud to the Enterprise: Platform-as-a-Service&lt;/title&gt;&lt;secondary-title&gt;PrudentCloud - Strategies for SaaS, Cloud Computing, Governance and Open Source&lt;/secondary-title&gt;&lt;/titles&gt;&lt;periodical&gt;&lt;full-title&gt;PrudentCloud - Strategies for SaaS, Cloud Computing, Governance and Open Source&lt;/full-title&gt;&lt;/periodical&gt;&lt;dates&gt;&lt;year&gt;2010&lt;/year&gt;&lt;pub-dates&gt;&lt;date&gt;25 January 2010&lt;/date&gt;&lt;/pub-dates&gt;&lt;/dates&gt;&lt;urls&gt;&lt;/urls&gt;&lt;/record&gt;&lt;/Cite&gt;&lt;/EndNote&gt;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Manage resources across multiple </w:t>
            </w:r>
            <w:r w:rsidR="00E514B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Cloud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providers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&lt;EndNote&gt;&lt;Cite&gt;&lt;Author&gt;Keene&lt;/Author&gt;&lt;Year&gt;2009&lt;/Year&gt;&lt;RecNum&gt;122&lt;/RecNum&gt;&lt;record&gt;&lt;rec-number&gt;122&lt;/rec-number&gt;&lt;ref-type name="Journal Article"&gt;17&lt;/ref-type&gt;&lt;contributors&gt;&lt;authors&gt;&lt;author&gt;Keene, C. &lt;/author&gt;&lt;/authors&gt;&lt;/contributors&gt;&lt;titles&gt;&lt;title&gt;What Is Platform as a Service (PaaS)?&lt;/title&gt;&lt;secondary-title&gt;KeeneView Blog&lt;/secondary-title&gt;&lt;/titles&gt;&lt;periodical&gt;&lt;full-title&gt;KeeneView Blog&lt;/full-title&gt;&lt;/periodical&gt;&lt;dates&gt;&lt;year&gt;2009&lt;/year&gt;&lt;/dates&gt;&lt;urls&gt;&lt;/urls&gt;&lt;/record&gt;&lt;/Cite&gt;&lt;/EndNote&gt;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&lt;EndNote&gt;&lt;Cite&gt;&lt;Author&gt;Chen&lt;/Author&gt;&lt;Year&gt;2010&lt;/Year&gt;&lt;RecNum&gt;124&lt;/RecNum&gt;&lt;record&gt;&lt;rec-number&gt;124&lt;/rec-number&gt;&lt;ref-type name="Journal Article"&gt;17&lt;/ref-type&gt;&lt;contributors&gt;&lt;authors&gt;&lt;author&gt;Chen, X.&lt;/author&gt;&lt;author&gt;Wills, G. B.&lt;/author&gt;&lt;author&gt;Gilbert, L.&lt;/author&gt;&lt;author&gt;Bacigalupo, D.&lt;/author&gt;&lt;/authors&gt;&lt;/contributors&gt;&lt;titles&gt;&lt;title&gt;Using Cloud for research: A technical review&lt;/title&gt;&lt;/titles&gt;&lt;dates&gt;&lt;year&gt;2010&lt;/year&gt;&lt;/dates&gt;&lt;urls&gt;&lt;/urls&gt;&lt;/record&gt;&lt;/Cite&gt;&lt;/EndNote&gt;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&lt;EndNote&gt;&lt;Cite&gt;&lt;Author&gt;Vambenepe&lt;/Author&gt;&lt;Year&gt;2009&lt;/Year&gt;&lt;RecNum&gt;125&lt;/RecNum&gt;&lt;record&gt;&lt;rec-number&gt;125&lt;/rec-number&gt;&lt;ref-type name="Journal Article"&gt;17&lt;/ref-type&gt;&lt;contributors&gt;&lt;authors&gt;&lt;author&gt;Vambenepe, W.&lt;/author&gt;&lt;/authors&gt;&lt;/contributors&gt;&lt;titles&gt;&lt;title&gt;Desirable technical characteristics of PaaS&lt;/title&gt;&lt;secondary-title&gt;William Vambenepe&amp;apos;s blog - IT management in a changing IT world&lt;/secondary-title&gt;&lt;/titles&gt;&lt;periodical&gt;&lt;full-title&gt;William Vambenepe&amp;apos;s blog - IT management in a changing IT world&lt;/full-title&gt;&lt;/periodical&gt;&lt;dates&gt;&lt;year&gt;2009&lt;/year&gt;&lt;/dates&gt;&lt;urls&gt;&lt;/urls&gt;&lt;/record&gt;&lt;/Cite&gt;&lt;/EndNote&gt;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Configure (user interface, workflow, business rules, customizable data model and metadata set)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Monitor execution performance in real-time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&lt;EndNote&gt;&lt;Cite&gt;&lt;Author&gt;Keene&lt;/Author&gt;&lt;Year&gt;2009&lt;/Year&gt;&lt;RecNum&gt;122&lt;/RecNum&gt;&lt;record&gt;&lt;rec-number&gt;122&lt;/rec-number&gt;&lt;ref-type name="Journal Article"&gt;17&lt;/ref-type&gt;&lt;contributors&gt;&lt;authors&gt;&lt;author&gt;Keene, C. &lt;/author&gt;&lt;/authors&gt;&lt;/contributors&gt;&lt;titles&gt;&lt;title&gt;What Is Platform as a Service (PaaS)?&lt;/title&gt;&lt;secondary-title&gt;KeeneView Blog&lt;/secondary-title&gt;&lt;/titles&gt;&lt;periodical&gt;&lt;full-title&gt;KeeneView Blog&lt;/full-title&gt;&lt;/periodical&gt;&lt;dates&gt;&lt;year&gt;2009&lt;/year&gt;&lt;/dates&gt;&lt;urls&gt;&lt;/urls&gt;&lt;/record&gt;&lt;/Cite&gt;&lt;/EndNote&gt;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&lt;EndNote&gt;&lt;Cite&gt;&lt;Author&gt;Chen&lt;/Author&gt;&lt;Year&gt;2010&lt;/Year&gt;&lt;RecNum&gt;124&lt;/RecNum&gt;&lt;record&gt;&lt;rec-number&gt;124&lt;/rec-number&gt;&lt;ref-type name="Journal Article"&gt;17&lt;/ref-type&gt;&lt;contributors&gt;&lt;authors&gt;&lt;author&gt;Chen, X.&lt;/author&gt;&lt;author&gt;Wills, G. B.&lt;/author&gt;&lt;author&gt;Gilbert, L.&lt;/author&gt;&lt;author&gt;Bacigalupo, D.&lt;/author&gt;&lt;/authors&gt;&lt;/contributors&gt;&lt;titles&gt;&lt;title&gt;Using Cloud for research: A technical review&lt;/title&gt;&lt;/titles&gt;&lt;dates&gt;&lt;year&gt;2010&lt;/year&gt;&lt;/dates&gt;&lt;urls&gt;&lt;/urls&gt;&lt;/record&gt;&lt;/Cite&gt;&lt;/EndNote&gt;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&lt;EndNote&gt;&lt;Cite&gt;&lt;Author&gt;Vambenepe&lt;/Author&gt;&lt;Year&gt;2009&lt;/Year&gt;&lt;RecNum&gt;125&lt;/RecNum&gt;&lt;record&gt;&lt;rec-number&gt;125&lt;/rec-number&gt;&lt;ref-type name="Journal Article"&gt;17&lt;/ref-type&gt;&lt;contributors&gt;&lt;authors&gt;&lt;author&gt;Vambenepe, W.&lt;/author&gt;&lt;/authors&gt;&lt;/contributors&gt;&lt;titles&gt;&lt;title&gt;Desirable technical characteristics of PaaS&lt;/title&gt;&lt;secondary-title&gt;William Vambenepe&amp;apos;s blog - IT management in a changing IT world&lt;/secondary-title&gt;&lt;/titles&gt;&lt;periodical&gt;&lt;full-title&gt;William Vambenepe&amp;apos;s blog - IT management in a changing IT world&lt;/full-title&gt;&lt;/periodical&gt;&lt;dates&gt;&lt;year&gt;2009&lt;/year&gt;&lt;/dates&gt;&lt;urls&gt;&lt;/urls&gt;&lt;/record&gt;&lt;/Cite&gt;&lt;/EndNote&gt;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Receive (SLS violation, failure) alerts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Manage the complete lifecycle of a service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Orchestrate all the involved components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&lt;EndNote&gt;&lt;Cite&gt;&lt;RecNum&gt;130&lt;/RecNum&gt;&lt;record&gt;&lt;rec-number&gt;130&lt;/rec-number&gt;&lt;ref-type name="Journal Article"&gt;17&lt;/ref-type&gt;&lt;contributors&gt;&lt;/contributors&gt;&lt;titles&gt;&lt;title&gt;D10.1 Requirements Report, WP10 Requirements and Assessment Criteria NESSI Open Framework - Reference Architecture, Project URL http://www.nexof-ra.eu&lt;/title&gt;&lt;/titles&gt;&lt;dates&gt;&lt;/dates&gt;&lt;urls&gt;&lt;/urls&gt;&lt;/record&gt;&lt;/Cite&gt;&lt;/EndNote&gt;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201B4B" w:rsidRPr="009D016E" w:rsidRDefault="00201B4B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Reuse and share functions provided by existing application, enabling applications to work together (integration tools)</w:t>
            </w:r>
          </w:p>
        </w:tc>
        <w:tc>
          <w:tcPr>
            <w:tcW w:w="968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&lt;EndNote&gt;&lt;Cite&gt;&lt;Author&gt;Technology&lt;/Author&gt;&lt;Year&gt;July 2010&lt;/Year&gt;&lt;RecNum&gt;106&lt;/RecNum&gt;&lt;record&gt;&lt;rec-number&gt;106&lt;/rec-number&gt;&lt;ref-type name="Report"&gt;27&lt;/ref-type&gt;&lt;contributors&gt;&lt;authors&gt;&lt;author&gt;Saugatuck Technology&lt;/author&gt;&lt;/authors&gt;&lt;/contributors&gt;&lt;titles&gt;&lt;title&gt;Development in the Cloud: A Framework for PaaS and ISV Flexibility&lt;/title&gt;&lt;/titles&gt;&lt;dates&gt;&lt;year&gt;July 2010&lt;/year&gt;&lt;/dates&gt;&lt;urls&gt;&lt;/urls&gt;&lt;/record&gt;&lt;/Cite&gt;&lt;Cite&gt;&lt;Author&gt;Dave&lt;/Author&gt;&lt;Year&gt;2008&lt;/Year&gt;&lt;RecNum&gt;129&lt;/RecNum&gt;&lt;record&gt;&lt;rec-number&gt;129&lt;/rec-number&gt;&lt;ref-type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[13, 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&lt;EndNote&gt;&lt;Cite&gt;&lt;Author&gt;Subraya&lt;/Author&gt;&lt;Year&gt;2010&lt;/Year&gt;&lt;RecNum&gt;120&lt;/RecNum&gt;&lt;record&gt;&lt;rec-number&gt;120&lt;/rec-number&gt;&lt;ref-type name="Electronic Article"&gt;43&lt;/ref-type&gt;&lt;contributors&gt;&lt;authors&gt;&lt;author&gt;Subraya, M.&lt;/author&gt;&lt;/authors&gt;&lt;/contributors&gt;&lt;titles&gt;&lt;title&gt;Graduating Cloud to the Enterprise: Platform-as-a-Service&lt;/title&gt;&lt;secondary-title&gt;PrudentCloud - Strategies for SaaS, Cloud Computing, Governance and Open Source&lt;/secondary-title&gt;&lt;/titles&gt;&lt;periodical&gt;&lt;full-title&gt;PrudentCloud - Strategies for SaaS, Cloud Computing, Governance and Open Source&lt;/full-title&gt;&lt;/periodical&gt;&lt;dates&gt;&lt;year&gt;2010&lt;/year&gt;&lt;pub-dates&gt;&lt;date&gt;25 January 2010&lt;/date&gt;&lt;/pub-dates&gt;&lt;/dates&gt;&lt;urls&gt;&lt;/urls&gt;&lt;/record&gt;&lt;/Cite&gt;&lt;/EndNote&gt;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9D016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Support b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ackup and restore </w:t>
            </w:r>
          </w:p>
        </w:tc>
        <w:tc>
          <w:tcPr>
            <w:tcW w:w="968" w:type="pct"/>
          </w:tcPr>
          <w:p w:rsidR="009D016E" w:rsidRPr="009D016E" w:rsidRDefault="009D016E" w:rsidP="0004355A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04355A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Scheduling capabilities such as giving priority to precision or immediate responses. </w:t>
            </w:r>
          </w:p>
        </w:tc>
        <w:tc>
          <w:tcPr>
            <w:tcW w:w="968" w:type="pct"/>
          </w:tcPr>
          <w:p w:rsidR="009D016E" w:rsidRPr="009D016E" w:rsidRDefault="009D016E" w:rsidP="0004355A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Use testing tools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Use a common API (common set of tools) that supports provisioning/deployment/configuration and control across different Clouds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&lt;EndNote&gt;&lt;Cite&gt;&lt;Author&gt;Chen&lt;/Author&gt;&lt;Year&gt;2010&lt;/Year&gt;&lt;RecNum&gt;124&lt;/RecNum&gt;&lt;record&gt;&lt;rec-number&gt;124&lt;/rec-number&gt;&lt;ref-type name="Journal Article"&gt;17&lt;/ref-type&gt;&lt;contributors&gt;&lt;authors&gt;&lt;author&gt;Chen, X.&lt;/author&gt;&lt;author&gt;Wills, G. B.&lt;/author&gt;&lt;author&gt;Gilbert, L.&lt;/author&gt;&lt;author&gt;Bacigalupo, D.&lt;/author&gt;&lt;/authors&gt;&lt;/contributors&gt;&lt;titles&gt;&lt;title&gt;Using Cloud for research: A technical review&lt;/title&gt;&lt;/titles&gt;&lt;dates&gt;&lt;year&gt;2010&lt;/year&gt;&lt;/dates&gt;&lt;urls&gt;&lt;/urls&gt;&lt;/record&gt;&lt;/Cite&gt;&lt;/EndNote&gt;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&lt;EndNote&gt;&lt;Cite&gt;&lt;Author&gt;Vambenepe&lt;/Author&gt;&lt;Year&gt;2009&lt;/Year&gt;&lt;RecNum&gt;125&lt;/RecNum&gt;&lt;record&gt;&lt;rec-number&gt;125&lt;/rec-number&gt;&lt;ref-type name="Journal Article"&gt;17&lt;/ref-type&gt;&lt;contributors&gt;&lt;authors&gt;&lt;author&gt;Vambenepe, W.&lt;/author&gt;&lt;/authors&gt;&lt;/contributors&gt;&lt;titles&gt;&lt;title&gt;Desirable technical characteristics of PaaS&lt;/title&gt;&lt;secondary-title&gt;William Vambenepe&amp;apos;s blog - IT management in a changing IT world&lt;/secondary-title&gt;&lt;/titles&gt;&lt;periodical&gt;&lt;full-title&gt;William Vambenepe&amp;apos;s blog - IT management in a changing IT world&lt;/full-title&gt;&lt;/periodical&gt;&lt;dates&gt;&lt;year&gt;2009&lt;/year&gt;&lt;/dates&gt;&lt;urls&gt;&lt;/urls&gt;&lt;/record&gt;&lt;/Cite&gt;&lt;/EndNote&gt;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&lt;EndNote&gt;&lt;Cite&gt;&lt;Author&gt;Lv&lt;/Author&gt;&lt;Year&gt;2010&lt;/Year&gt;&lt;RecNum&gt;112&lt;/RecNum&gt;&lt;record&gt;&lt;rec-number&gt;112&lt;/rec-number&gt;&lt;ref-type name="Conference Paper"&gt;47&lt;/ref-type&gt;&lt;contributors&gt;&lt;authors&gt;&lt;author&gt;Lv, C. T.&lt;/author&gt;&lt;author&gt;Li,  Q.&lt;/author&gt;&lt;author&gt;Lei, Z.&lt;/author&gt;&lt;author&gt;Peng,  J. J.&lt;/author&gt;&lt;author&gt;Zhang, W.&lt;/author&gt;&lt;/authors&gt;&lt;/contributors&gt;&lt;titles&gt;&lt;title&gt; PaaS: A Revolution for Information Technology Platforms.&lt;/title&gt;&lt;secondary-title&gt;The 2010 International Conference on Educational and Network Technology (ICENT 2010)&lt;/secondary-title&gt;&lt;/titles&gt;&lt;dates&gt;&lt;year&gt;2010&lt;/year&gt;&lt;/dates&gt;&lt;pub-location&gt;Qinhuangdao, China, 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&lt;EndNote&gt;&lt;Cite&gt;&lt;Author&gt;Gonçalves&lt;/Author&gt;&lt;Year&gt;2009&lt;/Year&gt;&lt;RecNum&gt;126&lt;/RecNum&gt;&lt;record&gt;&lt;rec-number&gt;126&lt;/rec-number&gt;&lt;ref-type name="Conference Paper"&gt;47&lt;/ref-type&gt;&lt;contributors&gt;&lt;authors&gt;&lt;author&gt;Gonçalves, V.&lt;/author&gt;&lt;/authors&gt;&lt;/contributors&gt;&lt;titles&gt;&lt;title&gt;Adding Value to the Network: Exploring the Software as a Service and Platform as a Service Models for Mobile Operators&lt;/title&gt;&lt;secondary-title&gt;MOBILWARE Workshops&lt;/secondary-title&gt;&lt;/titles&gt;&lt;pages&gt;13-22&lt;/pages&gt;&lt;volume&gt;12&lt;/volume&gt;&lt;dates&gt;&lt;year&gt;2009&lt;/year&gt;&lt;/dates&gt;&lt;urls&gt;&lt;/urls&gt;&lt;/record&gt;&lt;/Cite&gt;&lt;/EndNote&gt;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Use tools for defining and developing the service as well as to develop the images associated with the service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Search for resources including applications and middleware held by multiple Cloud systems.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&lt;EndNote&gt;&lt;Cite&gt;&lt;RecNum&gt;130&lt;/RecNum&gt;&lt;record&gt;&lt;rec-number&gt;130&lt;/rec-number&gt;&lt;ref-type name="Journal Article"&gt;17&lt;/ref-type&gt;&lt;contributors&gt;&lt;/contributors&gt;&lt;titles&gt;&lt;title&gt;D10.1 Requirements Report, WP10 Requirements and Assessment Criteria NESSI Open Framework - Reference Architecture, Project URL http://www.nexof-ra.eu&lt;/title&gt;&lt;/titles&gt;&lt;dates&gt;&lt;/dates&gt;&lt;urls&gt;&lt;/urls&gt;&lt;/record&gt;&lt;/Cite&gt;&lt;/EndNote&gt;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Select an appropriate Cloud provider by means of comparing the service quality requirement with the SLA of the Cloud systems provided by other providers.</w:t>
            </w:r>
          </w:p>
        </w:tc>
        <w:tc>
          <w:tcPr>
            <w:tcW w:w="968" w:type="pct"/>
          </w:tcPr>
          <w:p w:rsidR="009D016E" w:rsidRPr="009D016E" w:rsidRDefault="009D016E" w:rsidP="00195A2A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EA715D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Access and view the provided services listed in a service </w:t>
            </w:r>
            <w:proofErr w:type="spellStart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catalog</w:t>
            </w:r>
            <w:proofErr w:type="spellEnd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68" w:type="pct"/>
          </w:tcPr>
          <w:p w:rsidR="009D016E" w:rsidRPr="009D016E" w:rsidRDefault="009D016E" w:rsidP="00EA715D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&lt;EndNote&gt;&lt;Cite&gt;&lt;Author&gt;Cloud-Syandards.org&lt;/Author&gt;&lt;Year&gt;2010&lt;/Year&gt;&lt;RecNum&gt;131&lt;/RecNum&gt;&lt;record&gt;&lt;rec-number&gt;131&lt;/rec-number&gt;&lt;ref-type name="Journal Article"&gt;17&lt;/ref-type&gt;&lt;contributors&gt;&lt;authors&gt;&lt;author&gt;Cloud-Syandards.org&lt;/author&gt;&lt;/authors&gt;&lt;/contributors&gt;&lt;titles&gt;&lt;title&gt;Cloud Standards Overview&lt;/title&gt;&lt;/titles&gt;&lt;dates&gt;&lt;year&gt;2010&lt;/year&gt;&lt;/dates&gt;&lt;urls&gt;&lt;/urls&gt;&lt;/record&gt;&lt;/Cite&gt;&lt;/EndNote&gt;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&lt;EndNote&gt;&lt;Cite&gt;&lt;Author&gt;Cisco&lt;/Author&gt;&lt;Year&gt;2009&lt;/Year&gt;&lt;RecNum&gt;156&lt;/RecNum&gt;&lt;record&gt;&lt;rec-number&gt;156&lt;/rec-number&gt;&lt;ref-type name="Journal Article"&gt;17&lt;/ref-type&gt;&lt;contributors&gt;&lt;authors&gt;&lt;author&gt;Cisco&lt;/author&gt;&lt;/authors&gt;&lt;/contributors&gt;&lt;titles&gt;&lt;title&gt;Cisco Cloud Computing - Data Center Strategy, Architecture, and Solutions Point of View White Paper for U.S. Public Sector&amp;#xD;&lt;/title&gt;&lt;/titles&gt;&lt;dates&gt;&lt;year&gt;2009&lt;/year&gt;&lt;/dates&gt;&lt;urls&gt;&lt;/urls&gt;&lt;/record&gt;&lt;/Cite&gt;&lt;/EndNote&gt;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009D016E" w:rsidRPr="009D016E" w:rsidTr="00EA715D">
        <w:trPr>
          <w:trHeight w:val="603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Enable user profiling, notification and subscription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Provide remotely activate resources (virtual machines, applications, and middleware).</w:t>
            </w:r>
          </w:p>
        </w:tc>
        <w:tc>
          <w:tcPr>
            <w:tcW w:w="968" w:type="pct"/>
          </w:tcPr>
          <w:p w:rsidR="009D016E" w:rsidRPr="009D016E" w:rsidRDefault="009D016E" w:rsidP="00354199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Support developer community</w:t>
            </w:r>
          </w:p>
        </w:tc>
        <w:tc>
          <w:tcPr>
            <w:tcW w:w="968" w:type="pct"/>
          </w:tcPr>
          <w:p w:rsidR="009D016E" w:rsidRPr="009D016E" w:rsidRDefault="009D016E" w:rsidP="00170BFB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&lt;EndNote&gt;&lt;Cite&gt;&lt;Author&gt;Gonçalves&lt;/Author&gt;&lt;Year&gt;2009&lt;/Year&gt;&lt;RecNum&gt;126&lt;/RecNum&gt;&lt;record&gt;&lt;rec-number&gt;126&lt;/rec-number&gt;&lt;ref-type name="Conference Paper"&gt;47&lt;/ref-type&gt;&lt;contributors&gt;&lt;authors&gt;&lt;author&gt;Gonçalves, V.&lt;/author&gt;&lt;/authors&gt;&lt;/contributors&gt;&lt;titles&gt;&lt;title&gt;Adding Value to the Network: Exploring the Software as a Service and Platform as a Service Models for Mobile Operators&lt;/title&gt;&lt;secondary-title&gt;MOBILWARE Workshops&lt;/secondary-title&gt;&lt;/titles&gt;&lt;pages&gt;13-22&lt;/pages&gt;&lt;volume&gt;12&lt;/volume&gt;&lt;dates&gt;&lt;year&gt;2009&lt;/year&gt;&lt;/dates&gt;&lt;urls&gt;&lt;/urls&gt;&lt;/record&gt;&lt;/Cite&gt;&lt;/EndNote&gt;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4C3C33">
        <w:trPr>
          <w:trHeight w:val="986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spacing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Support a marketplace (application selling business model, SLS adaptation and support, service billing policy)</w:t>
            </w:r>
          </w:p>
        </w:tc>
        <w:tc>
          <w:tcPr>
            <w:tcW w:w="968" w:type="pct"/>
          </w:tcPr>
          <w:p w:rsidR="009D016E" w:rsidRPr="009D016E" w:rsidRDefault="009D016E" w:rsidP="00DD06C4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&lt;EndNote&gt;&lt;Cite&gt;&lt;Author&gt;Gonçalves&lt;/Author&gt;&lt;Year&gt;2009&lt;/Year&gt;&lt;RecNum&gt;126&lt;/RecNum&gt;&lt;record&gt;&lt;rec-number&gt;126&lt;/rec-number&gt;&lt;ref-type name="Conference Paper"&gt;47&lt;/ref-type&gt;&lt;contributors&gt;&lt;authors&gt;&lt;author&gt;Gonçalves, V.&lt;/author&gt;&lt;/authors&gt;&lt;/contributors&gt;&lt;titles&gt;&lt;title&gt;Adding Value to the Network: Exploring the Software as a Service and Platform as a Service Models for Mobile Operators&lt;/title&gt;&lt;secondary-title&gt;MOBILWARE Workshops&lt;/secondary-title&gt;&lt;/titles&gt;&lt;pages&gt;13-22&lt;/pages&gt;&lt;volume&gt;12&lt;/volume&gt;&lt;dates&gt;&lt;year&gt;2009&lt;/year&gt;&lt;/dates&gt;&lt;urls&gt;&lt;/urls&gt;&lt;/record&gt;&lt;/Cite&gt;&lt;/EndNote&gt;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527F86">
        <w:trPr>
          <w:trHeight w:val="1419"/>
          <w:jc w:val="center"/>
        </w:trPr>
        <w:tc>
          <w:tcPr>
            <w:tcW w:w="764" w:type="pct"/>
            <w:vMerge w:val="restart"/>
            <w:tcBorders>
              <w:top w:val="double" w:sz="12" w:space="0" w:color="auto"/>
            </w:tcBorders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Cloud Platform Provider </w:t>
            </w:r>
          </w:p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  <w:tcBorders>
              <w:top w:val="double" w:sz="12" w:space="0" w:color="auto"/>
            </w:tcBorders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  <w:tcBorders>
              <w:top w:val="double" w:sz="12" w:space="0" w:color="auto"/>
            </w:tcBorders>
          </w:tcPr>
          <w:p w:rsidR="009D016E" w:rsidRPr="009D016E" w:rsidRDefault="009D016E" w:rsidP="00E514B0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Automatic update of a Cloud system’s SLA as a result of a change in the provider’s policy after SLA matching. </w:t>
            </w:r>
          </w:p>
        </w:tc>
        <w:tc>
          <w:tcPr>
            <w:tcW w:w="968" w:type="pct"/>
            <w:tcBorders>
              <w:top w:val="double" w:sz="12" w:space="0" w:color="auto"/>
            </w:tcBorders>
          </w:tcPr>
          <w:p w:rsidR="009D016E" w:rsidRPr="009D016E" w:rsidRDefault="009D016E" w:rsidP="004C5123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EA715D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Monitor the status of the resources (dead/alive) and application components, services, and infrastructure to detect failures.</w:t>
            </w:r>
          </w:p>
        </w:tc>
        <w:tc>
          <w:tcPr>
            <w:tcW w:w="968" w:type="pct"/>
          </w:tcPr>
          <w:p w:rsidR="009D016E" w:rsidRPr="009D016E" w:rsidRDefault="009D016E" w:rsidP="004C5123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EA715D">
        <w:trPr>
          <w:trHeight w:val="600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Monitor the performance collecting resource information for each service.</w:t>
            </w:r>
          </w:p>
        </w:tc>
        <w:tc>
          <w:tcPr>
            <w:tcW w:w="968" w:type="pct"/>
          </w:tcPr>
          <w:p w:rsidR="009D016E" w:rsidRPr="009D016E" w:rsidRDefault="009D016E" w:rsidP="004C5123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 w:cstheme="minorHAnsi"/>
                <w:lang w:val="en-GB"/>
              </w:rPr>
            </w:pP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Establish federations/ collaborations of Clouds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3E348E">
        <w:trPr>
          <w:trHeight w:val="469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Manage the access to the resources/services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3E348E">
        <w:trPr>
          <w:trHeight w:val="1125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3E348E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Publish service offerings in a service </w:t>
            </w:r>
            <w:proofErr w:type="spellStart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catalog</w:t>
            </w:r>
            <w:proofErr w:type="spellEnd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(service characteristics, policies, application platform availability and performance)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3E348E">
        <w:trPr>
          <w:trHeight w:val="64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5F7E7B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Manage the service offering 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AA711A">
        <w:trPr>
          <w:trHeight w:val="295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Manage the contracts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Charge for provided services (billing functions, invoices, settlement, etc.)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810E9F">
        <w:trPr>
          <w:trHeight w:val="281"/>
          <w:jc w:val="center"/>
        </w:trPr>
        <w:tc>
          <w:tcPr>
            <w:tcW w:w="764" w:type="pct"/>
            <w:vMerge/>
          </w:tcPr>
          <w:p w:rsidR="009D016E" w:rsidRPr="009D016E" w:rsidRDefault="009D016E" w:rsidP="00686E5F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25" w:type="pct"/>
          </w:tcPr>
          <w:p w:rsidR="009D016E" w:rsidRPr="009D016E" w:rsidRDefault="009D016E" w:rsidP="00195A2A">
            <w:pPr>
              <w:pStyle w:val="a4"/>
              <w:numPr>
                <w:ilvl w:val="0"/>
                <w:numId w:val="26"/>
              </w:numPr>
              <w:spacing w:after="60" w:line="360" w:lineRule="auto"/>
              <w:jc w:val="both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643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Release resources </w:t>
            </w:r>
          </w:p>
        </w:tc>
        <w:tc>
          <w:tcPr>
            <w:tcW w:w="968" w:type="pct"/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743079" w:rsidRPr="009D016E" w:rsidRDefault="00743079" w:rsidP="009150F1">
      <w:pPr>
        <w:rPr>
          <w:rFonts w:ascii="Calibri" w:hAnsi="Calibri" w:cs="Calibri"/>
          <w:lang w:val="en-GB"/>
        </w:rPr>
      </w:pPr>
    </w:p>
    <w:p w:rsidR="00743079" w:rsidRPr="009D016E" w:rsidRDefault="002F1595" w:rsidP="005F6517">
      <w:pPr>
        <w:pStyle w:val="2"/>
        <w:numPr>
          <w:ilvl w:val="0"/>
          <w:numId w:val="2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</w:t>
      </w:r>
      <w:bookmarkStart w:id="5" w:name="_Toc279059905"/>
      <w:r w:rsidR="00743079" w:rsidRPr="009D016E">
        <w:rPr>
          <w:rFonts w:ascii="Calibri" w:hAnsi="Calibri" w:cs="Calibri"/>
          <w:lang w:val="en-GB"/>
        </w:rPr>
        <w:t>Non-Functional Requirements</w:t>
      </w:r>
      <w:bookmarkEnd w:id="5"/>
    </w:p>
    <w:p w:rsidR="00743079" w:rsidRPr="009D016E" w:rsidRDefault="00743079" w:rsidP="005F6517">
      <w:pPr>
        <w:rPr>
          <w:rFonts w:ascii="Calibri" w:hAnsi="Calibri" w:cs="Calibri"/>
          <w:lang w:val="en-GB"/>
        </w:rPr>
      </w:pPr>
    </w:p>
    <w:tbl>
      <w:tblPr>
        <w:tblW w:w="48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12"/>
        <w:gridCol w:w="1191"/>
        <w:gridCol w:w="3969"/>
        <w:gridCol w:w="1525"/>
      </w:tblGrid>
      <w:tr w:rsidR="00201B4B" w:rsidRPr="009D016E" w:rsidTr="00AC44EC">
        <w:trPr>
          <w:trHeight w:val="211"/>
          <w:jc w:val="center"/>
        </w:trPr>
        <w:tc>
          <w:tcPr>
            <w:tcW w:w="971" w:type="pct"/>
            <w:shd w:val="clear" w:color="auto" w:fill="DDD9C3"/>
          </w:tcPr>
          <w:p w:rsidR="00201B4B" w:rsidRPr="009D016E" w:rsidRDefault="00201B4B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Requirement type</w:t>
            </w:r>
          </w:p>
        </w:tc>
        <w:tc>
          <w:tcPr>
            <w:tcW w:w="3110" w:type="pct"/>
            <w:gridSpan w:val="2"/>
            <w:shd w:val="clear" w:color="auto" w:fill="DDD9C3"/>
          </w:tcPr>
          <w:p w:rsidR="00201B4B" w:rsidRPr="009D016E" w:rsidRDefault="00201B4B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Requirement</w:t>
            </w:r>
          </w:p>
        </w:tc>
        <w:tc>
          <w:tcPr>
            <w:tcW w:w="919" w:type="pct"/>
            <w:shd w:val="clear" w:color="auto" w:fill="DDD9C3"/>
          </w:tcPr>
          <w:p w:rsidR="00201B4B" w:rsidRPr="009D016E" w:rsidRDefault="00201B4B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b/>
                <w:lang w:val="en-GB"/>
              </w:rPr>
            </w:pPr>
            <w:r w:rsidRPr="009D016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Reference</w:t>
            </w:r>
          </w:p>
        </w:tc>
      </w:tr>
      <w:tr w:rsidR="00201B4B" w:rsidRPr="009D016E" w:rsidTr="00AC44EC">
        <w:trPr>
          <w:trHeight w:val="281"/>
          <w:jc w:val="center"/>
        </w:trPr>
        <w:tc>
          <w:tcPr>
            <w:tcW w:w="971" w:type="pct"/>
            <w:vMerge w:val="restart"/>
          </w:tcPr>
          <w:p w:rsidR="00201B4B" w:rsidRPr="009D016E" w:rsidRDefault="00201B4B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Security</w:t>
            </w:r>
          </w:p>
          <w:p w:rsidR="00201B4B" w:rsidRPr="009D016E" w:rsidRDefault="00201B4B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201B4B" w:rsidRPr="009D016E" w:rsidRDefault="00201B4B" w:rsidP="00195A2A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Data </w:t>
            </w:r>
            <w:r w:rsidRPr="009D016E">
              <w:rPr>
                <w:rFonts w:ascii="Calibri" w:hAnsi="Calibri" w:cs="Calibri"/>
                <w:lang w:val="en-GB"/>
              </w:rPr>
              <w:t>and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applications security</w:t>
            </w:r>
          </w:p>
        </w:tc>
        <w:tc>
          <w:tcPr>
            <w:tcW w:w="919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&lt;EndNote&gt;&lt;Cite&gt;&lt;Author&gt;Technology&lt;/Author&gt;&lt;Year&gt;July 2010&lt;/Year&gt;&lt;RecNum&gt;106&lt;/RecNum&gt;&lt;record&gt;&lt;rec-number&gt;106&lt;/rec-number&gt;&lt;ref-type name="Report"&gt;27&lt;/ref-type&gt;&lt;contributors&gt;&lt;authors&gt;&lt;author&gt;Saugatuck Technology&lt;/author&gt;&lt;/authors&gt;&lt;/contributors&gt;&lt;titles&gt;&lt;title&gt;Development in the Cloud: A Framework for PaaS and ISV Flexibility&lt;/title&gt;&lt;/titles&gt;&lt;dates&gt;&lt;year&gt;July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&lt;EndNote&gt;&lt;Cite&gt;&lt;Author&gt;Subraya&lt;/Author&gt;&lt;Year&gt;2010&lt;/Year&gt;&lt;RecNum&gt;120&lt;/RecNum&gt;&lt;record&gt;&lt;rec-number&gt;120&lt;/rec-number&gt;&lt;ref-type name="Electronic Article"&gt;43&lt;/ref-type&gt;&lt;contributors&gt;&lt;authors&gt;&lt;author&gt;Subraya, M.&lt;/author&gt;&lt;/authors&gt;&lt;/contributors&gt;&lt;titles&gt;&lt;title&gt;Graduating Cloud to the Enterprise: Platform-as-a-Service&lt;/title&gt;&lt;secondary-title&gt;PrudentCloud - Strategies for SaaS, Cloud Computing, Governance and Open Source&lt;/secondary-title&gt;&lt;/titles&gt;&lt;periodical&gt;&lt;full-title&gt;PrudentCloud - Strategies for SaaS, Cloud Computing, Governance and Open Source&lt;/full-title&gt;&lt;/periodical&gt;&lt;dates&gt;&lt;year&gt;2010&lt;/year&gt;&lt;pub-dates&gt;&lt;date&gt;25 January 2010&lt;/date&gt;&lt;/pub-dates&gt;&lt;/dates&gt;&lt;urls&gt;&lt;/urls&gt;&lt;/record&gt;&lt;/Cite&gt;&lt;/EndNote&gt;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&lt;EndNote&gt;&lt;Cite&gt;&lt;Author&gt;Chen&lt;/Author&gt;&lt;Year&gt;2010&lt;/Year&gt;&lt;RecNum&gt;124&lt;/RecNum&gt;&lt;record&gt;&lt;rec-number&gt;124&lt;/rec-number&gt;&lt;ref-type name="Journal Article"&gt;17&lt;/ref-type&gt;&lt;contributors&gt;&lt;authors&gt;&lt;author&gt;Chen, X.&lt;/author&gt;&lt;author&gt;Wills, G. B.&lt;/author&gt;&lt;author&gt;Gilbert, L.&lt;/author&gt;&lt;author&gt;Bacigalupo, D.&lt;/author&gt;&lt;/authors&gt;&lt;/contributors&gt;&lt;titles&gt;&lt;title&gt;Using Cloud for research: A technical review&lt;/title&gt;&lt;/titles&gt;&lt;dates&gt;&lt;year&gt;2010&lt;/year&gt;&lt;/dates&gt;&lt;urls&gt;&lt;/urls&gt;&lt;/record&gt;&lt;/Cite&gt;&lt;/EndNote&gt;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201B4B" w:rsidRPr="009D016E" w:rsidRDefault="00201B4B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201B4B" w:rsidRPr="009D016E" w:rsidRDefault="00201B4B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Encryption</w:t>
            </w:r>
          </w:p>
        </w:tc>
        <w:tc>
          <w:tcPr>
            <w:tcW w:w="919" w:type="pct"/>
          </w:tcPr>
          <w:p w:rsidR="00201B4B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201B4B" w:rsidRPr="009D016E" w:rsidRDefault="00201B4B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User authentication and single sign-on, authorization and role-based access control, security proof </w:t>
            </w:r>
          </w:p>
        </w:tc>
        <w:tc>
          <w:tcPr>
            <w:tcW w:w="919" w:type="pct"/>
          </w:tcPr>
          <w:p w:rsidR="00201B4B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&lt;EndNote&gt;&lt;Cite&gt;&lt;Author&gt;Vambenepe&lt;/Author&gt;&lt;Year&gt;2009&lt;/Year&gt;&lt;RecNum&gt;125&lt;/RecNum&gt;&lt;record&gt;&lt;rec-number&gt;125&lt;/rec-number&gt;&lt;ref-type name="Journal Article"&gt;17&lt;/ref-type&gt;&lt;contributors&gt;&lt;authors&gt;&lt;author&gt;Vambenepe, W.&lt;/author&gt;&lt;/authors&gt;&lt;/contributors&gt;&lt;titles&gt;&lt;title&gt;Desirable technical characteristics of PaaS&lt;/title&gt;&lt;secondary-title&gt;William Vambenepe&amp;apos;s blog - IT management in a changing IT world&lt;/secondary-title&gt;&lt;/titles&gt;&lt;periodical&gt;&lt;full-title&gt;William Vambenepe&amp;apos;s blog - IT management in a changing IT world&lt;/full-title&gt;&lt;/periodical&gt;&lt;dates&gt;&lt;year&gt;2009&lt;/year&gt;&lt;/dates&gt;&lt;urls&gt;&lt;/urls&gt;&lt;/record&gt;&lt;/Cite&gt;&lt;/EndNote&gt;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7C0493">
        <w:trPr>
          <w:trHeight w:val="308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Tailored security policy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201B4B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201B4B" w:rsidRPr="009D016E" w:rsidRDefault="00201B4B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201B4B" w:rsidRPr="009D016E" w:rsidRDefault="00201B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201B4B" w:rsidRPr="009D016E" w:rsidRDefault="00201B4B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Regulatory security controls</w:t>
            </w:r>
          </w:p>
        </w:tc>
        <w:tc>
          <w:tcPr>
            <w:tcW w:w="919" w:type="pct"/>
          </w:tcPr>
          <w:p w:rsidR="00201B4B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201B4B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Secure execution of monetary transactions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  <w:tcBorders>
              <w:bottom w:val="double" w:sz="12" w:space="0" w:color="auto"/>
            </w:tcBorders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  <w:tcBorders>
              <w:bottom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bottom w:val="double" w:sz="12" w:space="0" w:color="auto"/>
            </w:tcBorders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Licensing and security issues to span different Clouds </w:t>
            </w:r>
          </w:p>
        </w:tc>
        <w:tc>
          <w:tcPr>
            <w:tcW w:w="919" w:type="pct"/>
            <w:tcBorders>
              <w:bottom w:val="double" w:sz="12" w:space="0" w:color="auto"/>
            </w:tcBorders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 w:val="restart"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Scalability</w:t>
            </w:r>
          </w:p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Scalable infrastructure provisioning as needed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[4, 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&lt;EndNote&gt;&lt;Cite&gt;&lt;Author&gt;Vambenepe&lt;/Author&gt;&lt;Year&gt;2009&lt;/Year&gt;&lt;RecNum&gt;125&lt;/RecNum&gt;&lt;record&gt;&lt;rec-number&gt;125&lt;/rec-number&gt;&lt;ref-type name="Journal Article"&gt;17&lt;/ref-type&gt;&lt;contributors&gt;&lt;authors&gt;&lt;author&gt;Vambenepe, W.&lt;/author&gt;&lt;/authors&gt;&lt;/contributors&gt;&lt;titles&gt;&lt;title&gt;Desirable technical characteristics of PaaS&lt;/title&gt;&lt;secondary-title&gt;William Vambenepe&amp;apos;s blog - IT management in a changing IT world&lt;/secondary-title&gt;&lt;/titles&gt;&lt;periodical&gt;&lt;full-title&gt;William Vambenepe&amp;apos;s blog - IT management in a changing IT world&lt;/full-title&gt;&lt;/periodical&gt;&lt;dates&gt;&lt;year&gt;2009&lt;/year&gt;&lt;/dates&gt;&lt;urls&gt;&lt;/urls&gt;&lt;/record&gt;&lt;/Cite&gt;&lt;/EndNote&gt;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&lt;EndNote&gt;&lt;Cite&gt;&lt;Author&gt;Chen&lt;/Author&gt;&lt;Year&gt;2010&lt;/Year&gt;&lt;RecNum&gt;124&lt;/RecNum&gt;&lt;record&gt;&lt;rec-number&gt;124&lt;/rec-number&gt;&lt;ref-type name="Journal Article"&gt;17&lt;/ref-type&gt;&lt;contributors&gt;&lt;authors&gt;&lt;author&gt;Chen, X.&lt;/author&gt;&lt;author&gt;Wills, G. B.&lt;/author&gt;&lt;author&gt;Gilbert, L.&lt;/author&gt;&lt;author&gt;Bacigalupo, D.&lt;/author&gt;&lt;/authors&gt;&lt;/contributors&gt;&lt;titles&gt;&lt;title&gt;Using Cloud for research: A technical review&lt;/title&gt;&lt;/titles&gt;&lt;dates&gt;&lt;year&gt;2010&lt;/year&gt;&lt;/dates&gt;&lt;urls&gt;&lt;/urls&gt;&lt;/record&gt;&lt;/Cite&gt;&lt;/EndNote&gt;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&lt;EndNote&gt;&lt;Cite&gt;&lt;Author&gt;Subraya&lt;/Author&gt;&lt;Year&gt;2010&lt;/Year&gt;&lt;RecNum&gt;120&lt;/RecNum&gt;&lt;record&gt;&lt;rec-number&gt;120&lt;/rec-number&gt;&lt;ref-type name="Electronic Article"&gt;43&lt;/ref-type&gt;&lt;contributors&gt;&lt;authors&gt;&lt;author&gt;Subraya, M.&lt;/author&gt;&lt;/authors&gt;&lt;/contributors&gt;&lt;titles&gt;&lt;title&gt;Graduating Cloud to the Enterprise: Platform-as-a-Service&lt;/title&gt;&lt;secondary-title&gt;PrudentCloud - Strategies for SaaS, Cloud Computing, Governance and Open Source&lt;/secondary-title&gt;&lt;/titles&gt;&lt;periodical&gt;&lt;full-title&gt;PrudentCloud - Strategies for SaaS, Cloud Computing, Governance and Open Source&lt;/full-title&gt;&lt;/periodical&gt;&lt;dates&gt;&lt;year&gt;2010&lt;/year&gt;&lt;pub-dates&gt;&lt;date&gt;25 January 2010&lt;/date&gt;&lt;/pub-dates&gt;&lt;/dates&gt;&lt;urls&gt;&lt;/urls&gt;&lt;/record&gt;&lt;/Cite&gt;&lt;/EndNote&gt;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0B20A7" w:rsidRPr="009D016E" w:rsidTr="00FA2F21">
        <w:trPr>
          <w:trHeight w:val="1334"/>
          <w:jc w:val="center"/>
        </w:trPr>
        <w:tc>
          <w:tcPr>
            <w:tcW w:w="971" w:type="pct"/>
            <w:vMerge/>
          </w:tcPr>
          <w:p w:rsidR="000B20A7" w:rsidRPr="009D016E" w:rsidRDefault="000B20A7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0B20A7" w:rsidRPr="009D016E" w:rsidRDefault="000B20A7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0B20A7" w:rsidRPr="009D016E" w:rsidRDefault="000B20A7" w:rsidP="00C94D8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Scalable deployment to multiple Clouds and between Clouds and on-premise systems</w:t>
            </w:r>
          </w:p>
        </w:tc>
        <w:tc>
          <w:tcPr>
            <w:tcW w:w="919" w:type="pct"/>
          </w:tcPr>
          <w:p w:rsidR="000B20A7" w:rsidRPr="009D016E" w:rsidRDefault="000B20A7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&lt;EndNote&gt;&lt;Cite&gt;&lt;Author&gt;Technology&lt;/Author&gt;&lt;Year&gt;July 2010&lt;/Year&gt;&lt;RecNum&gt;106&lt;/RecNum&gt;&lt;record&gt;&lt;rec-number&gt;106&lt;/rec-number&gt;&lt;ref-type name="Report"&gt;27&lt;/ref-type&gt;&lt;contributors&gt;&lt;authors&gt;&lt;author&gt;Saugatuck Technology&lt;/author&gt;&lt;/authors&gt;&lt;/contributors&gt;&lt;titles&gt;&lt;title&gt;Development in the Cloud: A Framework for PaaS and ISV Flexibility&lt;/title&gt;&lt;/titles&gt;&lt;dates&gt;&lt;year&gt;July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 w:val="restart"/>
            <w:tcBorders>
              <w:top w:val="double" w:sz="12" w:space="0" w:color="auto"/>
            </w:tcBorders>
          </w:tcPr>
          <w:p w:rsidR="007C0493" w:rsidRPr="009D016E" w:rsidRDefault="007C0493" w:rsidP="000C3F02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lastRenderedPageBreak/>
              <w:t>Interoperability</w:t>
            </w:r>
          </w:p>
        </w:tc>
        <w:tc>
          <w:tcPr>
            <w:tcW w:w="718" w:type="pct"/>
            <w:tcBorders>
              <w:top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top w:val="double" w:sz="12" w:space="0" w:color="auto"/>
            </w:tcBorders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Supporting commonly used standards, standard syntax, open APIs, widely available tools, technologies, methodologies, and best practices.</w:t>
            </w:r>
          </w:p>
        </w:tc>
        <w:tc>
          <w:tcPr>
            <w:tcW w:w="919" w:type="pct"/>
            <w:tcBorders>
              <w:top w:val="double" w:sz="12" w:space="0" w:color="auto"/>
            </w:tcBorders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&lt;EndNote&gt;&lt;Cite&gt;&lt;Author&gt;Mackie&lt;/Author&gt;&lt;Year&gt;August 2010&lt;/Year&gt;&lt;RecNum&gt;103&lt;/RecNum&gt;&lt;record&gt;&lt;rec-number&gt;103&lt;/rec-number&gt;&lt;ref-type name="Electronic Article"&gt;43&lt;/ref-type&gt;&lt;contributors&gt;&lt;authors&gt;&lt;author&gt;Mackie, K.&lt;/author&gt;&lt;/authors&gt;&lt;/contributors&gt;&lt;titles&gt;&lt;title&gt;Microsoft lays out &amp;apos;Open Cloud&amp;apos; vision &lt;/title&gt;&lt;secondary-title&gt;http://gcn.com/articles/2010/08/10/ecg-microsoft-lays-out-its-open-cloud-vision.aspx&lt;/secondary-title&gt;&lt;/titles&gt;&lt;periodical&gt;&lt;full-title&gt;http://gcn.com/articles/2010/08/10/ecg-microsoft-lays-out-its-open-cloud-vision.aspx&lt;/full-title&gt;&lt;/periodical&gt;&lt;dates&gt;&lt;year&gt;August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&lt;EndNote&gt;&lt;Cite&gt;&lt;Author&gt;Technology&lt;/Author&gt;&lt;Year&gt;July 2010&lt;/Year&gt;&lt;RecNum&gt;106&lt;/RecNum&gt;&lt;record&gt;&lt;rec-number&gt;106&lt;/rec-number&gt;&lt;ref-type name="Report"&gt;27&lt;/ref-type&gt;&lt;contributors&gt;&lt;authors&gt;&lt;author&gt;Saugatuck Technology&lt;/author&gt;&lt;/authors&gt;&lt;/contributors&gt;&lt;titles&gt;&lt;title&gt;Development in the Cloud: A Framework for PaaS and ISV Flexibility&lt;/title&gt;&lt;/titles&gt;&lt;dates&gt;&lt;year&gt;July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&lt;EndNote&gt;&lt;Cite&gt;&lt;Author&gt;Kang&lt;/Author&gt;&lt;Year&gt;2010&lt;/Year&gt;&lt;RecNum&gt;127&lt;/RecNum&gt;&lt;record&gt;&lt;rec-number&gt;127&lt;/rec-number&gt;&lt;ref-type name="Conference Proceedings"&gt;10&lt;/ref-type&gt;&lt;contributors&gt;&lt;authors&gt;&lt;author&gt;Kang, S.&lt;/author&gt;&lt;author&gt;Myung, J.&lt;/author&gt;&lt;author&gt;Yeon, J.&lt;/author&gt;&lt;author&gt;Ha, S.&lt;/author&gt;&lt;author&gt;Cho, T.&lt;/author&gt;&lt;author&gt;Chung, J.&lt;/author&gt;&lt;author&gt;Lee, S.      &lt;/author&gt;&lt;/authors&gt;&lt;/contributors&gt;&lt;titles&gt;&lt;title&gt;A General Maturity Model and Reference Architecture for SaaS Service&lt;/title&gt;&lt;secondary-title&gt;Proceedings of 15th International Conference on Database Systems for Advanced Applications (DASFAA 2010)&lt;/secondary-title&gt;&lt;/titles&gt;&lt;pages&gt;337-346  &lt;/pages&gt;&lt;dates&gt;&lt;year&gt;2010&lt;/year&gt;&lt;/dates&gt;&lt;pub-location&gt;Tsukuba, Japan&lt;/pub-location&gt;&lt;urls&gt;&lt;/urls&gt;&lt;/record&gt;&lt;/Cite&gt;&lt;/EndNote&gt;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&lt;EndNote&gt;&lt;Cite&gt;&lt;Author&gt;Alliance&lt;/Author&gt;&lt;Year&gt;April 2009&lt;/Year&gt;&lt;RecNum&gt;157&lt;/RecNum&gt;&lt;record&gt;&lt;rec-number&gt;157&lt;/rec-number&gt;&lt;ref-type name="Report"&gt;27&lt;/ref-type&gt;&lt;contributors&gt;&lt;authors&gt;&lt;author&gt;Cloud Security Alliance&lt;/author&gt;&lt;/authors&gt;&lt;/contributors&gt;&lt;titles&gt;&lt;title&gt;Security Guidance for Critical Areas of Focus in Cloud Computing V2.1&lt;/title&gt;&lt;/titles&gt;&lt;dates&gt;&lt;year&gt;April 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Supporting abstraction (it hides many details of systems infrastructure and application infrastructure from developers and their applications)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Uniform service representation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&lt;EndNote&gt;&lt;Cite&gt;&lt;RecNum&gt;130&lt;/RecNum&gt;&lt;record&gt;&lt;rec-number&gt;130&lt;/rec-number&gt;&lt;ref-type name="Journal Article"&gt;17&lt;/ref-type&gt;&lt;contributors&gt;&lt;/contributors&gt;&lt;titles&gt;&lt;title&gt;D10.1 Requirements Report, WP10 Requirements and Assessment Criteria NESSI Open Framework - Reference Architecture, Project URL http://www.nexof-ra.eu&lt;/title&gt;&lt;/titles&gt;&lt;dates&gt;&lt;/dates&gt;&lt;urls&gt;&lt;/urls&gt;&lt;/record&gt;&lt;/Cite&gt;&lt;/EndNote&gt;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Uniform service description (SLA offering), using standard formats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&lt;EndNote&gt;&lt;Cite&gt;&lt;RecNum&gt;130&lt;/RecNum&gt;&lt;record&gt;&lt;rec-number&gt;130&lt;/rec-number&gt;&lt;ref-type name="Journal Article"&gt;17&lt;/ref-type&gt;&lt;contributors&gt;&lt;/contributors&gt;&lt;titles&gt;&lt;title&gt;D10.1 Requirements Report, WP10 Requirements and Assessment Criteria NESSI Open Framework - Reference Architecture, Project URL http://www.nexof-ra.eu&lt;/title&gt;&lt;/titles&gt;&lt;dates&gt;&lt;/dates&gt;&lt;urls&gt;&lt;/urls&gt;&lt;/record&gt;&lt;/Cite&gt;&lt;/EndNote&gt;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SLAs</w:t>
            </w:r>
            <w:proofErr w:type="spellEnd"/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with clear policies and guidelines for maintenance and version management of the platform and policies for version compatibility for APIs between the platform and the application.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&lt;EndNote&gt;&lt;Cite&gt;&lt;Author&gt;Cisco&lt;/Author&gt;&lt;Year&gt;2010&lt;/Year&gt;&lt;RecNum&gt;121&lt;/RecNum&gt;&lt;record&gt;&lt;rec-number&gt;121&lt;/rec-number&gt;&lt;ref-type name="Report"&gt;27&lt;/ref-type&gt;&lt;contributors&gt;&lt;authors&gt;&lt;author&gt;Cisco&lt;/author&gt;&lt;/authors&gt;&lt;/contributors&gt;&lt;titles&gt;&lt;title&gt;Planning the Migration of Enterprise Applications to the Cloud&lt;/title&gt;&lt;/titles&gt;&lt;dates&gt;&lt;year&gt;2010&lt;/year&gt;&lt;/dates&gt;&lt;urls&gt;&lt;/urls&gt;&lt;/record&gt;&lt;/Cite&gt;&lt;/EndNote&gt;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Transfer monitoring, logging, auditing and control functions to the new provider</w:t>
            </w:r>
            <w:r w:rsidR="00986DC0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by means of commonly defining formats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&lt;EndNote&gt;&lt;Cite&gt;&lt;Author&gt;Alliance&lt;/Author&gt;&lt;Year&gt;April 2009&lt;/Year&gt;&lt;RecNum&gt;157&lt;/RecNum&gt;&lt;record&gt;&lt;rec-number&gt;157&lt;/rec-number&gt;&lt;ref-type name="Report"&gt;27&lt;/ref-type&gt;&lt;contributors&gt;&lt;authors&gt;&lt;author&gt;Cloud Security Alliance&lt;/author&gt;&lt;/authors&gt;&lt;/contributors&gt;&lt;titles&gt;&lt;title&gt;Security Guidance for Critical Areas of Focus in Cloud Computing V2.1&lt;/title&gt;&lt;/titles&gt;&lt;dates&gt;&lt;year&gt;April 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986DC0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986DC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86DC0" w:rsidRPr="009D016E" w:rsidTr="00181D22">
        <w:trPr>
          <w:trHeight w:val="1268"/>
          <w:jc w:val="center"/>
        </w:trPr>
        <w:tc>
          <w:tcPr>
            <w:tcW w:w="971" w:type="pct"/>
            <w:vMerge/>
          </w:tcPr>
          <w:p w:rsidR="00986DC0" w:rsidRPr="009D016E" w:rsidRDefault="00986DC0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986DC0" w:rsidRPr="009D016E" w:rsidRDefault="00986DC0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986DC0" w:rsidRPr="009D016E" w:rsidRDefault="00986DC0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Verify that the migrated services or applications are operating correctly in the new provider</w:t>
            </w:r>
          </w:p>
        </w:tc>
        <w:tc>
          <w:tcPr>
            <w:tcW w:w="919" w:type="pct"/>
          </w:tcPr>
          <w:p w:rsidR="00986DC0" w:rsidRPr="009D016E" w:rsidRDefault="00DB3B4A" w:rsidP="0042677E">
            <w:pPr>
              <w:autoSpaceDE w:val="0"/>
              <w:autoSpaceDN w:val="0"/>
              <w:adjustRightInd w:val="0"/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&lt;EndNote&gt;&lt;Cite&gt;&lt;Author&gt;Alliance&lt;/Author&gt;&lt;Year&gt;April 2009&lt;/Year&gt;&lt;RecNum&gt;157&lt;/RecNum&gt;&lt;record&gt;&lt;rec-number&gt;157&lt;/rec-number&gt;&lt;ref-type name="Report"&gt;27&lt;/ref-type&gt;&lt;contributors&gt;&lt;authors&gt;&lt;author&gt;Cloud Security Alliance&lt;/author&gt;&lt;/authors&gt;&lt;/contributors&gt;&lt;titles&gt;&lt;title&gt;Security Guidance for Critical Areas of Focus in Cloud Computing V2.1&lt;/title&gt;&lt;/titles&gt;&lt;dates&gt;&lt;year&gt;April 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986DC0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[19]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524CA3" w:rsidRPr="009D016E" w:rsidTr="003D396F">
        <w:trPr>
          <w:trHeight w:val="1671"/>
          <w:jc w:val="center"/>
        </w:trPr>
        <w:tc>
          <w:tcPr>
            <w:tcW w:w="971" w:type="pct"/>
            <w:vMerge/>
          </w:tcPr>
          <w:p w:rsidR="00524CA3" w:rsidRPr="009D016E" w:rsidRDefault="00524CA3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524CA3" w:rsidRPr="009D016E" w:rsidRDefault="00524CA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524CA3" w:rsidRPr="009D016E" w:rsidRDefault="00524CA3" w:rsidP="00524CA3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Describe information in standard manner in order to be able to manage resources over multiple Cloud systems in an integrated manner. </w:t>
            </w:r>
          </w:p>
        </w:tc>
        <w:tc>
          <w:tcPr>
            <w:tcW w:w="919" w:type="pct"/>
          </w:tcPr>
          <w:p w:rsidR="00524CA3" w:rsidRPr="009D016E" w:rsidRDefault="00DB3B4A" w:rsidP="0042677E">
            <w:pPr>
              <w:autoSpaceDE w:val="0"/>
              <w:autoSpaceDN w:val="0"/>
              <w:adjustRightInd w:val="0"/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&lt;EndNote&gt;&lt;Cite&gt;&lt;Author&gt;GICTF&lt;/Author&gt;&lt;Year&gt;2010&lt;/Year&gt;&lt;RecNum&gt;123&lt;/RecNum&gt;&lt;record&gt;&lt;rec-number&gt;123&lt;/rec-number&gt;&lt;ref-type name="Report"&gt;27&lt;/ref-type&gt;&lt;contributors&gt;&lt;authors&gt;&lt;author&gt;GICTF&lt;/author&gt;&lt;/authors&gt;&lt;/contributors&gt;&lt;titles&gt;&lt;title&gt;Use Cases and Functional Requirements for Inter-Cloud Computing&lt;/title&gt;&lt;/titles&gt;&lt;dates&gt;&lt;year&gt;2010&lt;/year&gt;&lt;/dates&gt;&lt;urls&gt;&lt;/urls&gt;&lt;/record&gt;&lt;/Cite&gt;&lt;/EndNote&gt;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524CA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[6]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3E744B" w:rsidRPr="009D016E" w:rsidTr="00D523FB">
        <w:trPr>
          <w:trHeight w:val="1328"/>
          <w:jc w:val="center"/>
        </w:trPr>
        <w:tc>
          <w:tcPr>
            <w:tcW w:w="971" w:type="pct"/>
            <w:vMerge/>
          </w:tcPr>
          <w:p w:rsidR="003E744B" w:rsidRPr="009D016E" w:rsidRDefault="003E744B" w:rsidP="00AC44EC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3E744B" w:rsidRPr="009D016E" w:rsidRDefault="003E744B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3E744B" w:rsidRPr="009D016E" w:rsidRDefault="003E744B" w:rsidP="00DD06C4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 simplified interface/API with well-understood service offerings, pricing and contracts</w:t>
            </w:r>
          </w:p>
        </w:tc>
        <w:tc>
          <w:tcPr>
            <w:tcW w:w="919" w:type="pct"/>
          </w:tcPr>
          <w:p w:rsidR="003E744B" w:rsidRPr="009D016E" w:rsidRDefault="003D377C" w:rsidP="00DD06C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 w:val="restart"/>
            <w:tcBorders>
              <w:top w:val="double" w:sz="12" w:space="0" w:color="auto"/>
            </w:tcBorders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Operational</w:t>
            </w:r>
          </w:p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  <w:tcBorders>
              <w:top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top w:val="double" w:sz="12" w:space="0" w:color="auto"/>
            </w:tcBorders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Support self-services</w:t>
            </w:r>
          </w:p>
          <w:p w:rsidR="007C0493" w:rsidRPr="009D016E" w:rsidRDefault="007C0493" w:rsidP="00317351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Self-service provisioning</w:t>
            </w:r>
            <w:r w:rsidR="00317351" w:rsidRPr="009D016E">
              <w:rPr>
                <w:rFonts w:ascii="Calibri" w:hAnsi="Calibri" w:cs="Calibri"/>
                <w:sz w:val="22"/>
                <w:szCs w:val="22"/>
                <w:lang w:val="en-GB"/>
              </w:rPr>
              <w:t>,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management</w:t>
            </w:r>
            <w:r w:rsidR="00317351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="00317351" w:rsidRPr="009D016E">
              <w:rPr>
                <w:rFonts w:ascii="Calibri" w:hAnsi="Calibri" w:cs="Calibri"/>
                <w:sz w:val="22"/>
                <w:szCs w:val="22"/>
                <w:lang w:val="en-GB"/>
              </w:rPr>
              <w:lastRenderedPageBreak/>
              <w:t xml:space="preserve">and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scaling</w:t>
            </w:r>
          </w:p>
        </w:tc>
        <w:tc>
          <w:tcPr>
            <w:tcW w:w="919" w:type="pct"/>
            <w:tcBorders>
              <w:top w:val="double" w:sz="12" w:space="0" w:color="auto"/>
            </w:tcBorders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lastRenderedPageBreak/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&lt;EndNote&gt;&lt;Cite&gt;&lt;Author&gt;Lv&lt;/Author&gt;&lt;Year&gt;2010&lt;/Year&gt;&lt;RecNum&gt;112&lt;/RecNum&gt;&lt;record&gt;&lt;rec-number&gt;112&lt;/rec-number&gt;&lt;ref-type name="Conference Paper"&gt;47&lt;/ref-type&gt;&lt;contributors&gt;&lt;authors&gt;&lt;author&gt;Lv, C. T.&lt;/author&gt;&lt;author&gt;Li,  Q.&lt;/author&gt;&lt;author&gt;Lei, Z.&lt;/author&gt;&lt;author&gt;Peng,  J. J.&lt;/author&gt;&lt;author&gt;Zhang, W.&lt;/author&gt;&lt;/authors&gt;&lt;/contributors&gt;&lt;titles&gt;&lt;title&gt; PaaS: A Revolution for Information Technology Platforms.&lt;/title&gt;&lt;secondary-title&gt;The 2010 International Conference on Educational and Network Technology (ICENT 2010)&lt;/secondary-title&gt;&lt;/titles&gt;&lt;dates&gt;&lt;year&gt;2010&lt;/year&gt;&lt;/dates&gt;&lt;pub-location&gt;Qinhuangdao, China, 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&lt;EndNote&gt;&lt;Cite&gt;&lt;Author&gt;Chen&lt;/Author&gt;&lt;Year&gt;2010&lt;/Year&gt;&lt;RecNum&gt;124&lt;/RecNum&gt;&lt;record&gt;&lt;rec-number&gt;124&lt;/rec-number&gt;&lt;ref-type name="Journal Article"&gt;17&lt;/ref-type&gt;&lt;contributors&gt;&lt;authors&gt;&lt;author&gt;Chen, X.&lt;/author&gt;&lt;author&gt;Wills, G. B.&lt;/author&gt;&lt;author&gt;Gilbert, L.&lt;/author&gt;&lt;author&gt;Bacigalupo, D.&lt;/author&gt;&lt;/authors&gt;&lt;/contributors&gt;&lt;titles&gt;&lt;title&gt;Using Cloud for research: A technical review&lt;/title&gt;&lt;/titles&gt;&lt;dates&gt;&lt;year&gt;2010&lt;/year&gt;&lt;/dates&gt;&lt;urls&gt;&lt;/urls&gt;&lt;/record&gt;&lt;/Cite&gt;&lt;/EndNote&gt;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[7]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A self-service portal which exposes a well-defined set of services in a highly automated fashion 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Automatic and seamless deployment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&lt;EndNote&gt;&lt;Cite&gt;&lt;Author&gt;Mackie&lt;/Author&gt;&lt;Year&gt;August 2010&lt;/Year&gt;&lt;RecNum&gt;103&lt;/RecNum&gt;&lt;record&gt;&lt;rec-number&gt;103&lt;/rec-number&gt;&lt;ref-type name="Electronic Article"&gt;43&lt;/ref-type&gt;&lt;contributors&gt;&lt;authors&gt;&lt;author&gt;Mackie, K.&lt;/author&gt;&lt;/authors&gt;&lt;/contributors&gt;&lt;titles&gt;&lt;title&gt;Microsoft lays out &amp;apos;Open Cloud&amp;apos; vision &lt;/title&gt;&lt;secondary-title&gt;http://gcn.com/articles/2010/08/10/ecg-microsoft-lays-out-its-open-cloud-vision.aspx&lt;/secondary-title&gt;&lt;/titles&gt;&lt;periodical&gt;&lt;full-title&gt;http://gcn.com/articles/2010/08/10/ecg-microsoft-lays-out-its-open-cloud-vision.aspx&lt;/full-title&gt;&lt;/periodical&gt;&lt;dates&gt;&lt;year&gt;August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,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&lt;EndNote&gt;&lt;Cite&gt;&lt;Author&gt;Keene&lt;/Author&gt;&lt;Year&gt;2009&lt;/Year&gt;&lt;RecNum&gt;122&lt;/RecNum&gt;&lt;record&gt;&lt;rec-number&gt;122&lt;/rec-number&gt;&lt;ref-type name="Journal Article"&gt;17&lt;/ref-type&gt;&lt;contributors&gt;&lt;authors&gt;&lt;author&gt;Keene, C. &lt;/author&gt;&lt;/authors&gt;&lt;/contributors&gt;&lt;titles&gt;&lt;title&gt;What Is Platform as a Service (PaaS)?&lt;/title&gt;&lt;secondary-title&gt;KeeneView Blog&lt;/secondary-title&gt;&lt;/titles&gt;&lt;periodical&gt;&lt;full-title&gt;KeeneView Blog&lt;/full-title&gt;&lt;/periodical&gt;&lt;dates&gt;&lt;year&gt;2009&lt;/year&gt;&lt;/dates&gt;&lt;urls&gt;&lt;/urls&gt;&lt;/record&gt;&lt;/Cite&gt;&lt;/EndNote&gt;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,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&lt;EndNote&gt;&lt;Cite&gt;&lt;Author&gt;Lv&lt;/Author&gt;&lt;Year&gt;2010&lt;/Year&gt;&lt;RecNum&gt;112&lt;/RecNum&gt;&lt;record&gt;&lt;rec-number&gt;112&lt;/rec-number&gt;&lt;ref-type name="Conference Paper"&gt;47&lt;/ref-type&gt;&lt;contributors&gt;&lt;authors&gt;&lt;author&gt;Lv, C. T.&lt;/author&gt;&lt;author&gt;Li,  Q.&lt;/author&gt;&lt;author&gt;Lei, Z.&lt;/author&gt;&lt;author&gt;Peng,  J. J.&lt;/author&gt;&lt;author&gt;Zhang, W.&lt;/author&gt;&lt;/authors&gt;&lt;/contributors&gt;&lt;titles&gt;&lt;title&gt; PaaS: A Revolution for Information Technology Platforms.&lt;/title&gt;&lt;secondary-title&gt;The 2010 International Conference on Educational and Network Technology (ICENT 2010)&lt;/secondary-title&gt;&lt;/titles&gt;&lt;dates&gt;&lt;year&gt;2010&lt;/year&gt;&lt;/dates&gt;&lt;pub-location&gt;Qinhuangdao, China, &lt;/pub-location&gt;&lt;urls&gt;&lt;/urls&gt;&lt;/record&gt;&lt;/Cite&gt;&lt;/EndNote&gt;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Intercept component-to-component communication.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&lt;EndNote&gt;&lt;Cite&gt;&lt;Author&gt;Vambenepe&lt;/Author&gt;&lt;Year&gt;2009&lt;/Year&gt;&lt;RecNum&gt;125&lt;/RecNum&gt;&lt;record&gt;&lt;rec-number&gt;125&lt;/rec-number&gt;&lt;ref-type name="Journal Article"&gt;17&lt;/ref-type&gt;&lt;contributors&gt;&lt;authors&gt;&lt;author&gt;Vambenepe, W.&lt;/author&gt;&lt;/authors&gt;&lt;/contributors&gt;&lt;titles&gt;&lt;title&gt;Desirable technical characteristics of PaaS&lt;/title&gt;&lt;secondary-title&gt;William Vambenepe&amp;apos;s blog - IT management in a changing IT world&lt;/secondary-title&gt;&lt;/titles&gt;&lt;periodical&gt;&lt;full-title&gt;William Vambenepe&amp;apos;s blog - IT management in a changing IT world&lt;/full-title&gt;&lt;/periodical&gt;&lt;dates&gt;&lt;year&gt;2009&lt;/year&gt;&lt;/dates&gt;&lt;urls&gt;&lt;/urls&gt;&lt;/record&gt;&lt;/Cite&gt;&lt;/EndNote&gt;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[8]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&lt;EndNote&gt;&lt;Cite&gt;&lt;RecNum&gt;130&lt;/RecNum&gt;&lt;record&gt;&lt;rec-number&gt;130&lt;/rec-number&gt;&lt;ref-type name="Journal Article"&gt;17&lt;/ref-type&gt;&lt;contributors&gt;&lt;/contributors&gt;&lt;titles&gt;&lt;title&gt;D10.1 Requirements Report, WP10 Requirements and Assessment Criteria NESSI Open Framework - Reference Architecture, Project URL http://www.nexof-ra.eu&lt;/title&gt;&lt;/titles&gt;&lt;dates&gt;&lt;/dates&gt;&lt;urls&gt;&lt;/urls&gt;&lt;/record&gt;&lt;/Cite&gt;&lt;/EndNote&gt;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The development platform and the development tools are hosted in the Cloud and accessed through a browser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&lt;EndNote&gt;&lt;Cite&gt;&lt;Author&gt;Keene&lt;/Author&gt;&lt;Year&gt;2009&lt;/Year&gt;&lt;RecNum&gt;122&lt;/RecNum&gt;&lt;record&gt;&lt;rec-number&gt;122&lt;/rec-number&gt;&lt;ref-type name="Journal Article"&gt;17&lt;/ref-type&gt;&lt;contributors&gt;&lt;authors&gt;&lt;author&gt;Keene, C. &lt;/author&gt;&lt;/authors&gt;&lt;/contributors&gt;&lt;titles&gt;&lt;title&gt;What Is Platform as a Service (PaaS)?&lt;/title&gt;&lt;secondary-title&gt;KeeneView Blog&lt;/secondary-title&gt;&lt;/titles&gt;&lt;periodical&gt;&lt;full-title&gt;KeeneView Blog&lt;/full-title&gt;&lt;/periodical&gt;&lt;dates&gt;&lt;year&gt;2009&lt;/year&gt;&lt;/dates&gt;&lt;urls&gt;&lt;/urls&gt;&lt;/record&gt;&lt;/Cite&gt;&lt;/EndNote&gt;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[5]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5A7814">
        <w:trPr>
          <w:trHeight w:val="1270"/>
          <w:jc w:val="center"/>
        </w:trPr>
        <w:tc>
          <w:tcPr>
            <w:tcW w:w="971" w:type="pct"/>
            <w:vMerge/>
            <w:tcBorders>
              <w:bottom w:val="double" w:sz="12" w:space="0" w:color="auto"/>
            </w:tcBorders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  <w:tcBorders>
              <w:bottom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bottom w:val="double" w:sz="12" w:space="0" w:color="auto"/>
            </w:tcBorders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It provides a presentation interface (menu and navigator, user controls, display and rendering, reporting)</w:t>
            </w:r>
          </w:p>
        </w:tc>
        <w:tc>
          <w:tcPr>
            <w:tcW w:w="919" w:type="pct"/>
            <w:tcBorders>
              <w:bottom w:val="double" w:sz="12" w:space="0" w:color="auto"/>
            </w:tcBorders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5A7814">
        <w:trPr>
          <w:trHeight w:val="558"/>
          <w:jc w:val="center"/>
        </w:trPr>
        <w:tc>
          <w:tcPr>
            <w:tcW w:w="971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Usability</w:t>
            </w:r>
          </w:p>
        </w:tc>
        <w:tc>
          <w:tcPr>
            <w:tcW w:w="718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Ease-of-Use</w:t>
            </w:r>
          </w:p>
        </w:tc>
        <w:tc>
          <w:tcPr>
            <w:tcW w:w="919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12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&lt;EndNote&gt;&lt;Cite&gt;&lt;Author&gt;Subraya&lt;/Author&gt;&lt;Year&gt;2010&lt;/Year&gt;&lt;RecNum&gt;120&lt;/RecNum&gt;&lt;record&gt;&lt;rec-number&gt;120&lt;/rec-number&gt;&lt;ref-type name="Electronic Article"&gt;43&lt;/ref-type&gt;&lt;contributors&gt;&lt;authors&gt;&lt;author&gt;Subraya, M.&lt;/author&gt;&lt;/authors&gt;&lt;/contributors&gt;&lt;titles&gt;&lt;title&gt;Graduating Cloud to the Enterprise: Platform-as-a-Service&lt;/title&gt;&lt;secondary-title&gt;PrudentCloud - Strategies for SaaS, Cloud Computing, Governance and Open Source&lt;/secondary-title&gt;&lt;/titles&gt;&lt;periodical&gt;&lt;full-title&gt;PrudentCloud - Strategies for SaaS, Cloud Computing, Governance and Open Source&lt;/full-title&gt;&lt;/periodical&gt;&lt;dates&gt;&lt;year&gt;2010&lt;/year&gt;&lt;pub-dates&gt;&lt;date&gt;25 January 2010&lt;/date&gt;&lt;/pub-dates&gt;&lt;/dates&gt;&lt;urls&gt;&lt;/urls&gt;&lt;/record&gt;&lt;/Cite&gt;&lt;/EndNote&gt;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5A7814">
        <w:trPr>
          <w:trHeight w:val="281"/>
          <w:jc w:val="center"/>
        </w:trPr>
        <w:tc>
          <w:tcPr>
            <w:tcW w:w="971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Availability</w:t>
            </w:r>
          </w:p>
        </w:tc>
        <w:tc>
          <w:tcPr>
            <w:tcW w:w="718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It should be accessible and available (at acceptable service levels).</w:t>
            </w:r>
          </w:p>
        </w:tc>
        <w:tc>
          <w:tcPr>
            <w:tcW w:w="919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&lt;EndNote&gt;&lt;Cite&gt;&lt;Author&gt;Technology&lt;/Author&gt;&lt;Year&gt;July 2010&lt;/Year&gt;&lt;RecNum&gt;106&lt;/RecNum&gt;&lt;record&gt;&lt;rec-number&gt;106&lt;/rec-number&gt;&lt;ref-type name="Report"&gt;27&lt;/ref-type&gt;&lt;contributors&gt;&lt;authors&gt;&lt;author&gt;Saugatuck Technology&lt;/author&gt;&lt;/authors&gt;&lt;/contributors&gt;&lt;titles&gt;&lt;title&gt;Development in the Cloud: A Framework for PaaS and ISV Flexibility&lt;/title&gt;&lt;/titles&gt;&lt;dates&gt;&lt;year&gt;July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&lt;EndNote&gt;&lt;Cite&gt;&lt;Author&gt;Subraya&lt;/Author&gt;&lt;Year&gt;2010&lt;/Year&gt;&lt;RecNum&gt;120&lt;/RecNum&gt;&lt;record&gt;&lt;rec-number&gt;120&lt;/rec-number&gt;&lt;ref-type name="Electronic Article"&gt;43&lt;/ref-type&gt;&lt;contributors&gt;&lt;authors&gt;&lt;author&gt;Subraya, M.&lt;/author&gt;&lt;/authors&gt;&lt;/contributors&gt;&lt;titles&gt;&lt;title&gt;Graduating Cloud to the Enterprise: Platform-as-a-Service&lt;/title&gt;&lt;secondary-title&gt;PrudentCloud - Strategies for SaaS, Cloud Computing, Governance and Open Source&lt;/secondary-title&gt;&lt;/titles&gt;&lt;periodical&gt;&lt;full-title&gt;PrudentCloud - Strategies for SaaS, Cloud Computing, Governance and Open Source&lt;/full-title&gt;&lt;/periodical&gt;&lt;dates&gt;&lt;year&gt;2010&lt;/year&gt;&lt;pub-dates&gt;&lt;date&gt;25 January 2010&lt;/date&gt;&lt;/pub-dates&gt;&lt;/dates&gt;&lt;urls&gt;&lt;/urls&gt;&lt;/record&gt;&lt;/Cite&gt;&lt;/EndNote&gt;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9D016E" w:rsidRPr="009D016E" w:rsidTr="00DE420E">
        <w:trPr>
          <w:trHeight w:val="1089"/>
          <w:jc w:val="center"/>
        </w:trPr>
        <w:tc>
          <w:tcPr>
            <w:tcW w:w="971" w:type="pct"/>
            <w:vMerge w:val="restart"/>
            <w:tcBorders>
              <w:top w:val="double" w:sz="12" w:space="0" w:color="auto"/>
            </w:tcBorders>
          </w:tcPr>
          <w:p w:rsidR="009D016E" w:rsidRPr="009D016E" w:rsidRDefault="009D016E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Reliability</w:t>
            </w:r>
          </w:p>
          <w:p w:rsidR="009D016E" w:rsidRPr="009D016E" w:rsidRDefault="009D016E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  <w:tcBorders>
              <w:top w:val="double" w:sz="12" w:space="0" w:color="auto"/>
            </w:tcBorders>
          </w:tcPr>
          <w:p w:rsidR="009D016E" w:rsidRPr="009D016E" w:rsidRDefault="009D016E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top w:val="double" w:sz="12" w:space="0" w:color="auto"/>
            </w:tcBorders>
          </w:tcPr>
          <w:p w:rsidR="009D016E" w:rsidRPr="009D016E" w:rsidRDefault="009D016E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Reliable</w:t>
            </w:r>
          </w:p>
        </w:tc>
        <w:tc>
          <w:tcPr>
            <w:tcW w:w="919" w:type="pct"/>
            <w:tcBorders>
              <w:top w:val="double" w:sz="12" w:space="0" w:color="auto"/>
            </w:tcBorders>
          </w:tcPr>
          <w:p w:rsidR="009D016E" w:rsidRPr="009D016E" w:rsidRDefault="009D016E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&lt;EndNote&gt;&lt;Cite&gt;&lt;Author&gt;Technology&lt;/Author&gt;&lt;Year&gt;July 2010&lt;/Year&gt;&lt;RecNum&gt;106&lt;/RecNum&gt;&lt;record&gt;&lt;rec-number&gt;106&lt;/rec-number&gt;&lt;ref-type name="Report"&gt;27&lt;/ref-type&gt;&lt;contributors&gt;&lt;authors&gt;&lt;author&gt;Saugatuck Technology&lt;/author&gt;&lt;/authors&gt;&lt;/contributors&gt;&lt;titles&gt;&lt;title&gt;Development in the Cloud: A Framework for PaaS and ISV Flexibility&lt;/title&gt;&lt;/titles&gt;&lt;dates&gt;&lt;year&gt;July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[13]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&lt;EndNote&gt;&lt;Cite&gt;&lt;Author&gt;Dave&lt;/Author&gt;&lt;Year&gt;2008&lt;/Year&gt;&lt;RecNum&gt;129&lt;/RecNum&gt;&lt;record&gt;&lt;rec-number&gt;129&lt;/rec-number&gt;&lt;ref-type name="Journal Article"&gt;17&lt;/ref-type&gt;&lt;contributors&gt;&lt;authors&gt;&lt;author&gt;Dave, M. &lt;/author&gt;&lt;/authors&gt;&lt;/contributors&gt;&lt;titles&gt;&lt;title&gt;Defining Platform-As-A-Service, or PaaS&lt;/title&gt;&lt;secondary-title&gt;Bungee Connect Developer Network&lt;/secondary-title&gt;&lt;/titles&gt;&lt;periodical&gt;&lt;full-title&gt;Bungee Connect Developer Network&lt;/full-title&gt;&lt;/periodical&gt;&lt;dates&gt;&lt;year&gt;2008&lt;/year&gt;&lt;/dates&gt;&lt;urls&gt;&lt;/urls&gt;&lt;/record&gt;&lt;/Cite&gt;&lt;/EndNote&gt;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[14]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5A781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It should provide metering, tracking and reporting items related to the service-level agreement, such as usage, availability, number of failures, and mean time to respond to and fix problems</w:t>
            </w:r>
          </w:p>
        </w:tc>
        <w:tc>
          <w:tcPr>
            <w:tcW w:w="919" w:type="pct"/>
          </w:tcPr>
          <w:p w:rsidR="007C0493" w:rsidRPr="009D016E" w:rsidRDefault="00DB3B4A" w:rsidP="0042677E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&lt;EndNote&gt;&lt;Cite&gt;&lt;Author&gt;Intel&lt;/Author&gt;&lt;Year&gt;2009&lt;/Year&gt;&lt;RecNum&gt;128&lt;/RecNum&gt;&lt;record&gt;&lt;rec-number&gt;128&lt;/rec-number&gt;&lt;ref-type name="Patent"&gt;25&lt;/ref-type&gt;&lt;contributors&gt;&lt;authors&gt;&lt;author&gt;Intel&lt;/author&gt;&lt;/authors&gt;&lt;/contributors&gt;&lt;titles&gt;&lt;title&gt;Architecting Software as a Service for the Enterprise&lt;/title&gt;&lt;/titles&gt;&lt;dates&gt;&lt;year&gt;2009&lt;/year&gt;&lt;/dates&gt;&lt;urls&gt;&lt;/urls&gt;&lt;/record&gt;&lt;/Cite&gt;&lt;/EndNote&gt;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[10]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AC44EC">
        <w:trPr>
          <w:trHeight w:val="281"/>
          <w:jc w:val="center"/>
        </w:trPr>
        <w:tc>
          <w:tcPr>
            <w:tcW w:w="971" w:type="pct"/>
            <w:vMerge/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</w:tcPr>
          <w:p w:rsidR="007C0493" w:rsidRPr="009D016E" w:rsidRDefault="007C0493" w:rsidP="00DD06C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It can be accessed by multiple users at the same time (multi-tenant)</w:t>
            </w:r>
          </w:p>
        </w:tc>
        <w:tc>
          <w:tcPr>
            <w:tcW w:w="919" w:type="pct"/>
          </w:tcPr>
          <w:p w:rsidR="007C0493" w:rsidRPr="009D016E" w:rsidRDefault="00DB3B4A" w:rsidP="00DD06C4">
            <w:pPr>
              <w:spacing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5A7814">
        <w:trPr>
          <w:trHeight w:val="281"/>
          <w:jc w:val="center"/>
        </w:trPr>
        <w:tc>
          <w:tcPr>
            <w:tcW w:w="971" w:type="pct"/>
            <w:vMerge/>
            <w:tcBorders>
              <w:bottom w:val="double" w:sz="12" w:space="0" w:color="auto"/>
            </w:tcBorders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718" w:type="pct"/>
            <w:tcBorders>
              <w:bottom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bottom w:val="double" w:sz="12" w:space="0" w:color="auto"/>
            </w:tcBorders>
          </w:tcPr>
          <w:p w:rsidR="007C0493" w:rsidRPr="009D016E" w:rsidRDefault="007C0493" w:rsidP="0042677E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It should provide highly efficient service delivery </w:t>
            </w:r>
          </w:p>
        </w:tc>
        <w:tc>
          <w:tcPr>
            <w:tcW w:w="919" w:type="pct"/>
            <w:tcBorders>
              <w:bottom w:val="double" w:sz="12" w:space="0" w:color="auto"/>
            </w:tcBorders>
          </w:tcPr>
          <w:p w:rsidR="007C0493" w:rsidRPr="009D016E" w:rsidRDefault="00DB3B4A" w:rsidP="0042677E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&lt;EndNote&gt;&lt;Cite&gt;&lt;Author&gt;Dodani&lt;/Author&gt;&lt;Year&gt;2010&lt;/Year&gt;&lt;RecNum&gt;133&lt;/RecNum&gt;&lt;record&gt;&lt;rec-number&gt;133&lt;/rec-number&gt;&lt;ref-type name="Journal Article"&gt;17&lt;/ref-type&gt;&lt;contributors&gt;&lt;authors&gt;&lt;author&gt;Dodani, M. &lt;/author&gt;&lt;/authors&gt;&lt;/contributors&gt;&lt;titles&gt;&lt;title&gt;The Practice of “Architecting” Cloud Solutions&lt;/title&gt;&lt;secondary-title&gt;Journal of Object Technology&lt;/secondary-title&gt;&lt;/titles&gt;&lt;periodical&gt;&lt;full-title&gt;JOURNAL OF OBJECT TECHNOLOGY&lt;/full-title&gt;&lt;/periodical&gt;&lt;volume&gt;9&lt;/volume&gt;&lt;number&gt;1&lt;/number&gt;&lt;dates&gt;&lt;year&gt;2010&lt;/year&gt;&lt;/dates&gt;&lt;urls&gt;&lt;/urls&gt;&lt;/record&gt;&lt;/Cite&gt;&lt;/EndNote&gt;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  <w:tr w:rsidR="007C0493" w:rsidRPr="009D016E" w:rsidTr="005A7814">
        <w:trPr>
          <w:trHeight w:val="711"/>
          <w:jc w:val="center"/>
        </w:trPr>
        <w:tc>
          <w:tcPr>
            <w:tcW w:w="971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AC44EC">
            <w:pPr>
              <w:autoSpaceDE w:val="0"/>
              <w:autoSpaceDN w:val="0"/>
              <w:adjustRightInd w:val="0"/>
              <w:spacing w:before="120" w:after="120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Other</w:t>
            </w:r>
          </w:p>
        </w:tc>
        <w:tc>
          <w:tcPr>
            <w:tcW w:w="718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195A2A">
            <w:pPr>
              <w:pStyle w:val="a4"/>
              <w:numPr>
                <w:ilvl w:val="0"/>
                <w:numId w:val="27"/>
              </w:numPr>
              <w:spacing w:after="60" w:line="360" w:lineRule="auto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2392" w:type="pct"/>
            <w:tcBorders>
              <w:top w:val="double" w:sz="12" w:space="0" w:color="auto"/>
              <w:bottom w:val="double" w:sz="12" w:space="0" w:color="auto"/>
            </w:tcBorders>
          </w:tcPr>
          <w:p w:rsidR="007C0493" w:rsidRPr="009D016E" w:rsidRDefault="007C0493" w:rsidP="005A7814">
            <w:pPr>
              <w:autoSpaceDE w:val="0"/>
              <w:autoSpaceDN w:val="0"/>
              <w:adjustRightInd w:val="0"/>
              <w:spacing w:before="60" w:after="60" w:line="360" w:lineRule="auto"/>
              <w:rPr>
                <w:rFonts w:ascii="Calibri" w:hAnsi="Calibri" w:cs="Calibri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t>Ensuring developer choice on languages, runtimes and tools</w:t>
            </w:r>
          </w:p>
        </w:tc>
        <w:tc>
          <w:tcPr>
            <w:tcW w:w="919" w:type="pct"/>
            <w:tcBorders>
              <w:top w:val="double" w:sz="12" w:space="0" w:color="auto"/>
              <w:bottom w:val="double" w:sz="12" w:space="0" w:color="auto"/>
            </w:tcBorders>
          </w:tcPr>
          <w:p w:rsidR="00922CF3" w:rsidRPr="00922CF3" w:rsidRDefault="00DB3B4A" w:rsidP="00922CF3">
            <w:pPr>
              <w:spacing w:after="60" w:line="360" w:lineRule="auto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&lt;EndNote&gt;&lt;Cite&gt;&lt;Author&gt;Mackie&lt;/Author&gt;&lt;Year&gt;August 2010&lt;/Year&gt;&lt;RecNum&gt;103&lt;/RecNum&gt;&lt;record&gt;&lt;rec-number&gt;103&lt;/rec-number&gt;&lt;ref-type name="Electronic Article"&gt;43&lt;/ref-type&gt;&lt;contributors&gt;&lt;authors&gt;&lt;author&gt;Mackie, K.&lt;/author&gt;&lt;/authors&gt;&lt;/contributors&gt;&lt;titles&gt;&lt;title&gt;Microsoft lays out &amp;apos;Open Cloud&amp;apos; vision &lt;/title&gt;&lt;secondary-title&gt;http://gcn.com/articles/2010/08/10/ecg-microsoft-lays-out-its-open-cloud-vision.aspx&lt;/secondary-title&gt;&lt;/titles&gt;&lt;periodical&gt;&lt;full-title&gt;http://gcn.com/articles/2010/08/10/ecg-microsoft-lays-out-its-open-cloud-vision.aspx&lt;/full-title&gt;&lt;/periodical&gt;&lt;dates&gt;&lt;year&gt;August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[1]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begin"/>
            </w:r>
            <w:r w:rsidR="003D377C">
              <w:rPr>
                <w:rFonts w:ascii="Calibri" w:hAnsi="Calibri" w:cs="Calibri"/>
                <w:sz w:val="22"/>
                <w:szCs w:val="22"/>
                <w:lang w:val="en-GB"/>
              </w:rPr>
              <w:instrText xml:space="preserve"> ADDIN EN.CITE &lt;EndNote&gt;&lt;Cite&gt;&lt;Author&gt;Hat&lt;/Author&gt;&lt;Year&gt;September 28, 2010&lt;/Year&gt;&lt;RecNum&gt;100&lt;/RecNum&gt;&lt;record&gt;&lt;rec-number&gt;100&lt;/rec-number&gt;&lt;ref-type name="Journal Article"&gt;17&lt;/ref-type&gt;&lt;contributors&gt;&lt;authors&gt;&lt;author&gt;Red Hat&lt;/author&gt;&lt;/authors&gt;&lt;/contributors&gt;&lt;titles&gt;&lt;title&gt;Red Hat PaaS: Bringing Open Choice &amp;amp; Application Portability to the Cloud&lt;/title&gt;&lt;/titles&gt;&lt;dates&gt;&lt;year&gt;September 28, 2010&lt;/year&gt;&lt;/dates&gt;&lt;urls&gt;&lt;/urls&gt;&lt;/record&gt;&lt;/Cite&gt;&lt;/EndNote&gt;</w:instrTex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separate"/>
            </w:r>
            <w:r w:rsidR="007C0493" w:rsidRPr="009D016E">
              <w:rPr>
                <w:rFonts w:ascii="Calibri" w:hAnsi="Calibri" w:cs="Calibri"/>
                <w:sz w:val="22"/>
                <w:szCs w:val="22"/>
                <w:lang w:val="en-GB"/>
              </w:rPr>
              <w:t>[2]</w:t>
            </w:r>
            <w:r w:rsidRPr="009D016E">
              <w:rPr>
                <w:rFonts w:ascii="Calibri" w:hAnsi="Calibri" w:cs="Calibri"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743079" w:rsidRPr="009D016E" w:rsidRDefault="00743079" w:rsidP="001F5CAB">
      <w:pPr>
        <w:pStyle w:val="1"/>
        <w:ind w:left="720"/>
        <w:rPr>
          <w:rFonts w:ascii="Calibri" w:hAnsi="Calibri" w:cs="Calibri"/>
          <w:lang w:val="en-GB"/>
        </w:rPr>
      </w:pPr>
      <w:r w:rsidRPr="009D016E">
        <w:rPr>
          <w:rFonts w:ascii="Calibri" w:hAnsi="Calibri" w:cs="Calibri"/>
          <w:lang w:val="en-GB"/>
        </w:rPr>
        <w:br w:type="page"/>
      </w:r>
      <w:bookmarkStart w:id="6" w:name="_Toc279059906"/>
      <w:r w:rsidRPr="009D016E">
        <w:rPr>
          <w:rFonts w:ascii="Calibri" w:hAnsi="Calibri" w:cs="Calibri"/>
          <w:lang w:val="en-GB"/>
        </w:rPr>
        <w:lastRenderedPageBreak/>
        <w:t>References</w:t>
      </w:r>
      <w:bookmarkEnd w:id="6"/>
    </w:p>
    <w:p w:rsidR="003D377C" w:rsidRPr="00951FB3" w:rsidRDefault="00DB3B4A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fldChar w:fldCharType="begin"/>
      </w:r>
      <w:r w:rsidR="00743079" w:rsidRPr="00951FB3">
        <w:rPr>
          <w:rFonts w:asciiTheme="minorHAnsi" w:eastAsia="SimSun" w:hAnsiTheme="minorHAnsi" w:cstheme="minorHAnsi"/>
          <w:sz w:val="20"/>
          <w:szCs w:val="20"/>
          <w:lang w:val="en-GB"/>
        </w:rPr>
        <w:instrText xml:space="preserve"> ADDIN EN.REFLIST </w:instrTex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fldChar w:fldCharType="separate"/>
      </w:r>
      <w:r w:rsidR="003D377C"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[1]</w:t>
      </w:r>
      <w:r w:rsidR="003D377C"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K. Mackie, "Microsoft lays out 'Open Cloud' </w:t>
      </w:r>
      <w:proofErr w:type="gramStart"/>
      <w:r w:rsidR="003D377C"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vision "</w:t>
      </w:r>
      <w:proofErr w:type="gramEnd"/>
      <w:r w:rsidR="003D377C"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 in </w:t>
      </w:r>
      <w:hyperlink r:id="rId7" w:history="1">
        <w:r w:rsidR="003D377C" w:rsidRPr="00951FB3">
          <w:rPr>
            <w:rStyle w:val="-"/>
            <w:rFonts w:asciiTheme="minorHAnsi" w:eastAsia="SimSun" w:hAnsiTheme="minorHAnsi" w:cstheme="minorHAnsi"/>
            <w:i/>
            <w:sz w:val="20"/>
            <w:szCs w:val="20"/>
            <w:lang w:val="en-GB"/>
          </w:rPr>
          <w:t>http://gcn.com/articles/2010/08/10/ecg-microsoft-lays-out-its-open-cloud-vision.aspx</w:t>
        </w:r>
      </w:hyperlink>
      <w:r w:rsidR="003D377C"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, August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[2]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R. Hat, "Red Hat PaaS: Bringing Open Choice &amp; Application Portability to the Cloud," September 28,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[3]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M.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Subraya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"Graduating Cloud to the Enterprise: Platform-as-a-Service," in </w:t>
      </w:r>
      <w:proofErr w:type="spellStart"/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>PrudentCloud</w:t>
      </w:r>
      <w:proofErr w:type="spellEnd"/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 xml:space="preserve"> - Strategies for SaaS, Cloud Computing, Governance and Open Source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,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[4]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Cisco, "Planning the Migration of Enterprise Applications to the Cloud,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"  2010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[5]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C. Keene, "What Is Platform as a Service (PaaS)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?,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" </w:t>
      </w:r>
      <w:proofErr w:type="spellStart"/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>KeeneView</w:t>
      </w:r>
      <w:proofErr w:type="spellEnd"/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 xml:space="preserve"> Blog, 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2009.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[6]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GICTF, "Use Cases and Functional Requirements for Inter-Cloud Computing,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"  2010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[7]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X. Chen, G. B. Wills, L. Gilbert, and D.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Bacigalupo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, "Using Cloud for research: A technical review,"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[8]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W.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Vambenepe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"Desirable technical characteristics of PaaS," </w:t>
      </w:r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 xml:space="preserve">William </w:t>
      </w:r>
      <w:proofErr w:type="spellStart"/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>Vambenepe's</w:t>
      </w:r>
      <w:proofErr w:type="spellEnd"/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 xml:space="preserve"> blog - IT management in a changing IT world, 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2009.</w:t>
      </w:r>
      <w:proofErr w:type="gramEnd"/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[9]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S. Kang, J.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Myung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J.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Yeon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S. Ha, T. Cho, J. Chung, and S. Lee, "A General Maturity Model and Reference Architecture for SaaS Service," in </w:t>
      </w:r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>Proceedings of 15th International Conference on Database Systems for Advanced Applications (DASFAA 2010)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Tsukuba, Japan, 2010, pp. 337-346  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[10]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Intel, "Architecting Software as a Service for the Enterprise," 2009.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[11]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M.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Dodani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"The Practice of “Architecting” Cloud Solutions," </w:t>
      </w:r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 xml:space="preserve">Journal of Object Technology, 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vol. 9, 2010.</w:t>
      </w:r>
      <w:proofErr w:type="gramEnd"/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[12]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"D10.1 Requirements Report, WP10 Requirements and Assessment Criteria NESSI Open Framework - Reference Architecture, Project 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URL 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fldChar w:fldCharType="begin"/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instrText xml:space="preserve"> HYPERLINK "http://www.nexof-ra.eu." </w:instrTex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fldChar w:fldCharType="separate"/>
      </w:r>
      <w:r w:rsidRPr="00951FB3">
        <w:rPr>
          <w:rStyle w:val="-"/>
          <w:rFonts w:asciiTheme="minorHAnsi" w:eastAsia="SimSun" w:hAnsiTheme="minorHAnsi" w:cstheme="minorHAnsi"/>
          <w:sz w:val="20"/>
          <w:szCs w:val="20"/>
          <w:lang w:val="en-GB"/>
        </w:rPr>
        <w:t>http://www.nexof-ra.eu.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fldChar w:fldCharType="end"/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"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[13]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S. Technology, "Development in the Cloud: A Framework for PaaS and ISV Flexibility,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"  July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[14]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M. Dave, "Defining Platform-As-A-Service, or PaaS," </w:t>
      </w:r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 xml:space="preserve">Bungee Connect Developer Network, 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2008.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[15]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C. T.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Lv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Q. Li, Z. Lei, J. J.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Peng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and W. Zhang, " PaaS: A Revolution for Information Technology 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Platforms.,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" in </w:t>
      </w:r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>The 2010 International Conference on Educational and Network Technology (ICENT 2010)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 Qinhuangdao, China, ,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[16]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V.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Gonçalves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, "Adding Value to the Network: Exploring the Software as a Service and Platform as a Service Models for Mobile Operators," in </w:t>
      </w:r>
      <w:r w:rsidRPr="00951FB3">
        <w:rPr>
          <w:rFonts w:asciiTheme="minorHAnsi" w:eastAsia="SimSun" w:hAnsiTheme="minorHAnsi" w:cstheme="minorHAnsi"/>
          <w:i/>
          <w:sz w:val="20"/>
          <w:szCs w:val="20"/>
          <w:lang w:val="en-GB"/>
        </w:rPr>
        <w:t>MOBILWARE Workshops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. vol. 12, 2009, pp. 13-22.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[17]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Cloud-Syandards.org, "Cloud Standards Overview," 2010.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[18]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 xml:space="preserve">Cisco, "Cisco Cloud Computing - Data </w:t>
      </w:r>
      <w:proofErr w:type="spell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Center</w:t>
      </w:r>
      <w:proofErr w:type="spell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 Strategy, Architecture, and Solutions Point of View White Paper for U.S. Public Sector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" 2009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.</w:t>
      </w:r>
    </w:p>
    <w:p w:rsidR="003D377C" w:rsidRPr="00951FB3" w:rsidRDefault="003D377C" w:rsidP="003D377C">
      <w:pPr>
        <w:ind w:left="720" w:hanging="720"/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[19]</w:t>
      </w: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ab/>
        <w:t>C. S. Alliance, "Security Guidance for Critical Areas of Focus in Cloud Computing V2.1,</w:t>
      </w:r>
      <w:proofErr w:type="gramStart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>"  April</w:t>
      </w:r>
      <w:proofErr w:type="gramEnd"/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t xml:space="preserve"> 2009.</w:t>
      </w:r>
    </w:p>
    <w:p w:rsidR="003D377C" w:rsidRPr="00951FB3" w:rsidRDefault="003D377C" w:rsidP="003D377C">
      <w:pPr>
        <w:jc w:val="both"/>
        <w:rPr>
          <w:rFonts w:asciiTheme="minorHAnsi" w:eastAsia="SimSun" w:hAnsiTheme="minorHAnsi" w:cstheme="minorHAnsi"/>
          <w:sz w:val="20"/>
          <w:szCs w:val="20"/>
          <w:lang w:val="en-GB"/>
        </w:rPr>
      </w:pPr>
    </w:p>
    <w:p w:rsidR="00743079" w:rsidRPr="00951FB3" w:rsidRDefault="00DB3B4A" w:rsidP="003D377C">
      <w:pPr>
        <w:ind w:left="720" w:hanging="720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951FB3">
        <w:rPr>
          <w:rFonts w:asciiTheme="minorHAnsi" w:eastAsia="SimSun" w:hAnsiTheme="minorHAnsi" w:cstheme="minorHAnsi"/>
          <w:sz w:val="20"/>
          <w:szCs w:val="20"/>
          <w:lang w:val="en-GB"/>
        </w:rPr>
        <w:fldChar w:fldCharType="end"/>
      </w:r>
    </w:p>
    <w:sectPr w:rsidR="00743079" w:rsidRPr="00951FB3" w:rsidSect="00ED0C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1C7" w:rsidRDefault="000701C7" w:rsidP="00CA2645">
      <w:r>
        <w:separator/>
      </w:r>
    </w:p>
  </w:endnote>
  <w:endnote w:type="continuationSeparator" w:id="0">
    <w:p w:rsidR="000701C7" w:rsidRDefault="000701C7" w:rsidP="00CA2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isc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1C7" w:rsidRDefault="000701C7" w:rsidP="00CA2645">
      <w:r>
        <w:separator/>
      </w:r>
    </w:p>
  </w:footnote>
  <w:footnote w:type="continuationSeparator" w:id="0">
    <w:p w:rsidR="000701C7" w:rsidRDefault="000701C7" w:rsidP="00CA2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4A7"/>
    <w:multiLevelType w:val="hybridMultilevel"/>
    <w:tmpl w:val="DC765B44"/>
    <w:lvl w:ilvl="0" w:tplc="0408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0467609"/>
    <w:multiLevelType w:val="hybridMultilevel"/>
    <w:tmpl w:val="28AA5702"/>
    <w:lvl w:ilvl="0" w:tplc="CC569636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444D7C"/>
    <w:multiLevelType w:val="hybridMultilevel"/>
    <w:tmpl w:val="6EC29156"/>
    <w:lvl w:ilvl="0" w:tplc="0408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7DE64C5"/>
    <w:multiLevelType w:val="hybridMultilevel"/>
    <w:tmpl w:val="5D32AF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E22"/>
    <w:multiLevelType w:val="hybridMultilevel"/>
    <w:tmpl w:val="C8EEEBD2"/>
    <w:lvl w:ilvl="0" w:tplc="7BAC1408">
      <w:start w:val="1"/>
      <w:numFmt w:val="decimal"/>
      <w:lvlText w:val="NF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117C6"/>
    <w:multiLevelType w:val="hybridMultilevel"/>
    <w:tmpl w:val="5B24085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ACF72C8"/>
    <w:multiLevelType w:val="hybridMultilevel"/>
    <w:tmpl w:val="40F2DA5A"/>
    <w:lvl w:ilvl="0" w:tplc="3746D3F4">
      <w:start w:val="1"/>
      <w:numFmt w:val="decimal"/>
      <w:lvlText w:val="F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0900BD"/>
    <w:multiLevelType w:val="hybridMultilevel"/>
    <w:tmpl w:val="1F4AD166"/>
    <w:lvl w:ilvl="0" w:tplc="0408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cs="Times New Roman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30AD1CF1"/>
    <w:multiLevelType w:val="hybridMultilevel"/>
    <w:tmpl w:val="EF6219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211DE3"/>
    <w:multiLevelType w:val="hybridMultilevel"/>
    <w:tmpl w:val="87262BEC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7F5662B"/>
    <w:multiLevelType w:val="hybridMultilevel"/>
    <w:tmpl w:val="B40A63AC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B056628"/>
    <w:multiLevelType w:val="hybridMultilevel"/>
    <w:tmpl w:val="AFE69928"/>
    <w:lvl w:ilvl="0" w:tplc="0408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243388D"/>
    <w:multiLevelType w:val="hybridMultilevel"/>
    <w:tmpl w:val="77A6B6D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83C7AA5"/>
    <w:multiLevelType w:val="hybridMultilevel"/>
    <w:tmpl w:val="3E6E92BA"/>
    <w:lvl w:ilvl="0" w:tplc="E0D26FD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CAC15F5"/>
    <w:multiLevelType w:val="hybridMultilevel"/>
    <w:tmpl w:val="0E042258"/>
    <w:lvl w:ilvl="0" w:tplc="0408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E0258F6"/>
    <w:multiLevelType w:val="hybridMultilevel"/>
    <w:tmpl w:val="3D28B5B0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FA772F2"/>
    <w:multiLevelType w:val="hybridMultilevel"/>
    <w:tmpl w:val="EF7606B2"/>
    <w:lvl w:ilvl="0" w:tplc="0408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0F91672"/>
    <w:multiLevelType w:val="hybridMultilevel"/>
    <w:tmpl w:val="B6A0CB5E"/>
    <w:lvl w:ilvl="0" w:tplc="0408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E32EA5"/>
    <w:multiLevelType w:val="hybridMultilevel"/>
    <w:tmpl w:val="CB5AC57C"/>
    <w:lvl w:ilvl="0" w:tplc="E0D26FD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58F26A2"/>
    <w:multiLevelType w:val="hybridMultilevel"/>
    <w:tmpl w:val="B5F859F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C463E42"/>
    <w:multiLevelType w:val="hybridMultilevel"/>
    <w:tmpl w:val="729645E8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35D3CD5"/>
    <w:multiLevelType w:val="hybridMultilevel"/>
    <w:tmpl w:val="FCC24BBC"/>
    <w:lvl w:ilvl="0" w:tplc="0408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4426A14"/>
    <w:multiLevelType w:val="hybridMultilevel"/>
    <w:tmpl w:val="99E8E932"/>
    <w:lvl w:ilvl="0" w:tplc="ECDC3482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B216384"/>
    <w:multiLevelType w:val="hybridMultilevel"/>
    <w:tmpl w:val="3C04C36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2"/>
  </w:num>
  <w:num w:numId="4">
    <w:abstractNumId w:val="8"/>
  </w:num>
  <w:num w:numId="5">
    <w:abstractNumId w:val="2"/>
  </w:num>
  <w:num w:numId="6">
    <w:abstractNumId w:val="19"/>
  </w:num>
  <w:num w:numId="7">
    <w:abstractNumId w:val="3"/>
  </w:num>
  <w:num w:numId="8">
    <w:abstractNumId w:val="20"/>
  </w:num>
  <w:num w:numId="9">
    <w:abstractNumId w:val="2"/>
    <w:lvlOverride w:ilvl="0">
      <w:lvl w:ilvl="0" w:tplc="04080011">
        <w:start w:val="1"/>
        <w:numFmt w:val="decimal"/>
        <w:lvlText w:val="%1)"/>
        <w:lvlJc w:val="left"/>
        <w:rPr>
          <w:rFonts w:cs="Times New Roman" w:hint="default"/>
        </w:rPr>
      </w:lvl>
    </w:lvlOverride>
    <w:lvlOverride w:ilvl="1">
      <w:lvl w:ilvl="1" w:tplc="0408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08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08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08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08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08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08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08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10">
    <w:abstractNumId w:val="2"/>
    <w:lvlOverride w:ilvl="0">
      <w:lvl w:ilvl="0" w:tplc="04080011">
        <w:start w:val="1"/>
        <w:numFmt w:val="decimal"/>
        <w:lvlText w:val="%1)"/>
        <w:lvlJc w:val="left"/>
        <w:pPr>
          <w:tabs>
            <w:tab w:val="num" w:pos="0"/>
          </w:tabs>
        </w:pPr>
        <w:rPr>
          <w:rFonts w:cs="Times New Roman" w:hint="default"/>
        </w:rPr>
      </w:lvl>
    </w:lvlOverride>
    <w:lvlOverride w:ilvl="1">
      <w:lvl w:ilvl="1" w:tplc="0408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08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08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08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08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08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08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08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11">
    <w:abstractNumId w:val="17"/>
  </w:num>
  <w:num w:numId="12">
    <w:abstractNumId w:val="11"/>
  </w:num>
  <w:num w:numId="13">
    <w:abstractNumId w:val="10"/>
  </w:num>
  <w:num w:numId="14">
    <w:abstractNumId w:val="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5"/>
  </w:num>
  <w:num w:numId="21">
    <w:abstractNumId w:val="1"/>
  </w:num>
  <w:num w:numId="22">
    <w:abstractNumId w:val="22"/>
  </w:num>
  <w:num w:numId="23">
    <w:abstractNumId w:val="13"/>
  </w:num>
  <w:num w:numId="24">
    <w:abstractNumId w:val="18"/>
  </w:num>
  <w:num w:numId="25">
    <w:abstractNumId w:val="14"/>
  </w:num>
  <w:num w:numId="26">
    <w:abstractNumId w:val="6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cloud computing.enl&lt;/item&gt;&lt;/Libraries&gt;&lt;/ENLibraries&gt;"/>
  </w:docVars>
  <w:rsids>
    <w:rsidRoot w:val="007C7506"/>
    <w:rsid w:val="000347B2"/>
    <w:rsid w:val="00041054"/>
    <w:rsid w:val="000563D2"/>
    <w:rsid w:val="000701C7"/>
    <w:rsid w:val="000725F8"/>
    <w:rsid w:val="000735F4"/>
    <w:rsid w:val="00076805"/>
    <w:rsid w:val="000818CD"/>
    <w:rsid w:val="000B20A7"/>
    <w:rsid w:val="000C3F02"/>
    <w:rsid w:val="000C44D6"/>
    <w:rsid w:val="000D0583"/>
    <w:rsid w:val="000F2BC3"/>
    <w:rsid w:val="00116710"/>
    <w:rsid w:val="00134732"/>
    <w:rsid w:val="00156BBF"/>
    <w:rsid w:val="00164EAC"/>
    <w:rsid w:val="0016526F"/>
    <w:rsid w:val="00187B30"/>
    <w:rsid w:val="00195A2A"/>
    <w:rsid w:val="00197F64"/>
    <w:rsid w:val="001A2F3C"/>
    <w:rsid w:val="001B24B8"/>
    <w:rsid w:val="001B7868"/>
    <w:rsid w:val="001C4999"/>
    <w:rsid w:val="001C4C47"/>
    <w:rsid w:val="001E1318"/>
    <w:rsid w:val="001E365B"/>
    <w:rsid w:val="001F5CAB"/>
    <w:rsid w:val="002007B0"/>
    <w:rsid w:val="00201B4B"/>
    <w:rsid w:val="00227EA4"/>
    <w:rsid w:val="00237511"/>
    <w:rsid w:val="00241519"/>
    <w:rsid w:val="00260534"/>
    <w:rsid w:val="00276DBD"/>
    <w:rsid w:val="002A0CC7"/>
    <w:rsid w:val="002A508A"/>
    <w:rsid w:val="002B5532"/>
    <w:rsid w:val="002D701E"/>
    <w:rsid w:val="002F1595"/>
    <w:rsid w:val="002F33EA"/>
    <w:rsid w:val="002F531D"/>
    <w:rsid w:val="002F6DFB"/>
    <w:rsid w:val="00306A53"/>
    <w:rsid w:val="00317351"/>
    <w:rsid w:val="0032510E"/>
    <w:rsid w:val="003338DC"/>
    <w:rsid w:val="0035366F"/>
    <w:rsid w:val="003550C6"/>
    <w:rsid w:val="003551AD"/>
    <w:rsid w:val="00370415"/>
    <w:rsid w:val="003830B7"/>
    <w:rsid w:val="0038733B"/>
    <w:rsid w:val="003A4220"/>
    <w:rsid w:val="003A5467"/>
    <w:rsid w:val="003B308E"/>
    <w:rsid w:val="003B634E"/>
    <w:rsid w:val="003B77D8"/>
    <w:rsid w:val="003C3CD2"/>
    <w:rsid w:val="003D0B61"/>
    <w:rsid w:val="003D1D49"/>
    <w:rsid w:val="003D2284"/>
    <w:rsid w:val="003D377C"/>
    <w:rsid w:val="003D41C9"/>
    <w:rsid w:val="003D7F74"/>
    <w:rsid w:val="003E348E"/>
    <w:rsid w:val="003E744B"/>
    <w:rsid w:val="004074CB"/>
    <w:rsid w:val="0042677E"/>
    <w:rsid w:val="00456B10"/>
    <w:rsid w:val="00457675"/>
    <w:rsid w:val="00460A5D"/>
    <w:rsid w:val="00470531"/>
    <w:rsid w:val="004767D2"/>
    <w:rsid w:val="0048290F"/>
    <w:rsid w:val="00490646"/>
    <w:rsid w:val="004B1D70"/>
    <w:rsid w:val="004B4FDB"/>
    <w:rsid w:val="004C0EAA"/>
    <w:rsid w:val="004C201C"/>
    <w:rsid w:val="004C3387"/>
    <w:rsid w:val="004C5123"/>
    <w:rsid w:val="004C723E"/>
    <w:rsid w:val="004D7280"/>
    <w:rsid w:val="004E46D9"/>
    <w:rsid w:val="004F4355"/>
    <w:rsid w:val="00500235"/>
    <w:rsid w:val="00500AA3"/>
    <w:rsid w:val="00503BC0"/>
    <w:rsid w:val="00511B85"/>
    <w:rsid w:val="00516C4C"/>
    <w:rsid w:val="00524CA3"/>
    <w:rsid w:val="00526A35"/>
    <w:rsid w:val="00526CB4"/>
    <w:rsid w:val="00527F86"/>
    <w:rsid w:val="005338C1"/>
    <w:rsid w:val="005409DC"/>
    <w:rsid w:val="005531C0"/>
    <w:rsid w:val="005577D6"/>
    <w:rsid w:val="00576440"/>
    <w:rsid w:val="00577222"/>
    <w:rsid w:val="0058455E"/>
    <w:rsid w:val="0059096A"/>
    <w:rsid w:val="005A5086"/>
    <w:rsid w:val="005A7814"/>
    <w:rsid w:val="005C46D3"/>
    <w:rsid w:val="005C4F5D"/>
    <w:rsid w:val="005E3DE0"/>
    <w:rsid w:val="005F597B"/>
    <w:rsid w:val="005F5B95"/>
    <w:rsid w:val="005F6517"/>
    <w:rsid w:val="005F7C64"/>
    <w:rsid w:val="005F7E7B"/>
    <w:rsid w:val="00605F6A"/>
    <w:rsid w:val="00607E73"/>
    <w:rsid w:val="006255B6"/>
    <w:rsid w:val="0062642B"/>
    <w:rsid w:val="00642AA4"/>
    <w:rsid w:val="00650175"/>
    <w:rsid w:val="00650D20"/>
    <w:rsid w:val="006533D1"/>
    <w:rsid w:val="00664470"/>
    <w:rsid w:val="00671AAC"/>
    <w:rsid w:val="0068052F"/>
    <w:rsid w:val="00686E5F"/>
    <w:rsid w:val="006B7983"/>
    <w:rsid w:val="006C56BD"/>
    <w:rsid w:val="006D64FE"/>
    <w:rsid w:val="006F7875"/>
    <w:rsid w:val="00703EC5"/>
    <w:rsid w:val="00705FFA"/>
    <w:rsid w:val="007120EB"/>
    <w:rsid w:val="00725A84"/>
    <w:rsid w:val="00732925"/>
    <w:rsid w:val="00742548"/>
    <w:rsid w:val="00743079"/>
    <w:rsid w:val="00747F94"/>
    <w:rsid w:val="00766AAA"/>
    <w:rsid w:val="0076706C"/>
    <w:rsid w:val="00783AA4"/>
    <w:rsid w:val="007A6E0A"/>
    <w:rsid w:val="007C0493"/>
    <w:rsid w:val="007C0B29"/>
    <w:rsid w:val="007C4C8C"/>
    <w:rsid w:val="007C7506"/>
    <w:rsid w:val="007F5BAE"/>
    <w:rsid w:val="008016C2"/>
    <w:rsid w:val="00810ACB"/>
    <w:rsid w:val="00810E9F"/>
    <w:rsid w:val="00816F8B"/>
    <w:rsid w:val="0083579D"/>
    <w:rsid w:val="00842169"/>
    <w:rsid w:val="00860283"/>
    <w:rsid w:val="00871B2A"/>
    <w:rsid w:val="008A624F"/>
    <w:rsid w:val="008B37DD"/>
    <w:rsid w:val="008B4348"/>
    <w:rsid w:val="008B6FCF"/>
    <w:rsid w:val="008E0610"/>
    <w:rsid w:val="008E7CC4"/>
    <w:rsid w:val="009003D8"/>
    <w:rsid w:val="00905089"/>
    <w:rsid w:val="009074B3"/>
    <w:rsid w:val="009150F1"/>
    <w:rsid w:val="009208C0"/>
    <w:rsid w:val="00920B88"/>
    <w:rsid w:val="00922CF3"/>
    <w:rsid w:val="009349BB"/>
    <w:rsid w:val="00947069"/>
    <w:rsid w:val="00951FB3"/>
    <w:rsid w:val="00957D40"/>
    <w:rsid w:val="00960D12"/>
    <w:rsid w:val="00961888"/>
    <w:rsid w:val="00972934"/>
    <w:rsid w:val="00980BB3"/>
    <w:rsid w:val="00980CC7"/>
    <w:rsid w:val="009838DA"/>
    <w:rsid w:val="00986DC0"/>
    <w:rsid w:val="009A1A55"/>
    <w:rsid w:val="009A1B33"/>
    <w:rsid w:val="009C2FE2"/>
    <w:rsid w:val="009C5A53"/>
    <w:rsid w:val="009D016E"/>
    <w:rsid w:val="009D741E"/>
    <w:rsid w:val="009E44D4"/>
    <w:rsid w:val="009F5485"/>
    <w:rsid w:val="009F55D3"/>
    <w:rsid w:val="00A01D95"/>
    <w:rsid w:val="00A027E6"/>
    <w:rsid w:val="00A02C93"/>
    <w:rsid w:val="00A240A5"/>
    <w:rsid w:val="00A31EEB"/>
    <w:rsid w:val="00A33690"/>
    <w:rsid w:val="00A43A8F"/>
    <w:rsid w:val="00A43CDD"/>
    <w:rsid w:val="00A43D54"/>
    <w:rsid w:val="00A45660"/>
    <w:rsid w:val="00A53607"/>
    <w:rsid w:val="00A5499E"/>
    <w:rsid w:val="00A8114A"/>
    <w:rsid w:val="00A90F9D"/>
    <w:rsid w:val="00AA711A"/>
    <w:rsid w:val="00AB4CF6"/>
    <w:rsid w:val="00AC44EC"/>
    <w:rsid w:val="00AC79C3"/>
    <w:rsid w:val="00AD2F9D"/>
    <w:rsid w:val="00AD3F1F"/>
    <w:rsid w:val="00AD788C"/>
    <w:rsid w:val="00AE05E3"/>
    <w:rsid w:val="00AE0669"/>
    <w:rsid w:val="00AE791F"/>
    <w:rsid w:val="00AF5A8E"/>
    <w:rsid w:val="00AF6843"/>
    <w:rsid w:val="00B16DB2"/>
    <w:rsid w:val="00B202A9"/>
    <w:rsid w:val="00B21E8C"/>
    <w:rsid w:val="00B25675"/>
    <w:rsid w:val="00B3285E"/>
    <w:rsid w:val="00B362D4"/>
    <w:rsid w:val="00B46A3B"/>
    <w:rsid w:val="00B47072"/>
    <w:rsid w:val="00B52A99"/>
    <w:rsid w:val="00B6057A"/>
    <w:rsid w:val="00B80F2E"/>
    <w:rsid w:val="00B85B04"/>
    <w:rsid w:val="00B9236F"/>
    <w:rsid w:val="00BA50CC"/>
    <w:rsid w:val="00BA78CA"/>
    <w:rsid w:val="00BA7C79"/>
    <w:rsid w:val="00BB05AF"/>
    <w:rsid w:val="00BC134A"/>
    <w:rsid w:val="00BC730A"/>
    <w:rsid w:val="00BD6DEB"/>
    <w:rsid w:val="00BF0838"/>
    <w:rsid w:val="00C0188A"/>
    <w:rsid w:val="00C02DC6"/>
    <w:rsid w:val="00C14AC0"/>
    <w:rsid w:val="00C20C7F"/>
    <w:rsid w:val="00C23E4F"/>
    <w:rsid w:val="00C40F1F"/>
    <w:rsid w:val="00C4524F"/>
    <w:rsid w:val="00C45F0B"/>
    <w:rsid w:val="00C46A7E"/>
    <w:rsid w:val="00C56188"/>
    <w:rsid w:val="00C5759B"/>
    <w:rsid w:val="00C6174B"/>
    <w:rsid w:val="00C633A5"/>
    <w:rsid w:val="00C71B58"/>
    <w:rsid w:val="00C805B1"/>
    <w:rsid w:val="00C94D84"/>
    <w:rsid w:val="00C94F80"/>
    <w:rsid w:val="00CA2645"/>
    <w:rsid w:val="00CA2D7F"/>
    <w:rsid w:val="00CA3175"/>
    <w:rsid w:val="00CA352A"/>
    <w:rsid w:val="00CA40BE"/>
    <w:rsid w:val="00CA678A"/>
    <w:rsid w:val="00CA7E4A"/>
    <w:rsid w:val="00CB1F38"/>
    <w:rsid w:val="00CB229D"/>
    <w:rsid w:val="00CC390F"/>
    <w:rsid w:val="00CC72BD"/>
    <w:rsid w:val="00CD609B"/>
    <w:rsid w:val="00CD6ABA"/>
    <w:rsid w:val="00CE56FA"/>
    <w:rsid w:val="00CF19B5"/>
    <w:rsid w:val="00CF4F20"/>
    <w:rsid w:val="00D06B1D"/>
    <w:rsid w:val="00D06BF9"/>
    <w:rsid w:val="00D102A6"/>
    <w:rsid w:val="00D2392F"/>
    <w:rsid w:val="00D3388E"/>
    <w:rsid w:val="00D465FC"/>
    <w:rsid w:val="00D521F6"/>
    <w:rsid w:val="00D65407"/>
    <w:rsid w:val="00DA58E9"/>
    <w:rsid w:val="00DB15E6"/>
    <w:rsid w:val="00DB19E6"/>
    <w:rsid w:val="00DB3B4A"/>
    <w:rsid w:val="00DD120D"/>
    <w:rsid w:val="00DD5154"/>
    <w:rsid w:val="00DD7CAE"/>
    <w:rsid w:val="00DE3A1F"/>
    <w:rsid w:val="00E03E8B"/>
    <w:rsid w:val="00E03EC9"/>
    <w:rsid w:val="00E10F7F"/>
    <w:rsid w:val="00E14C73"/>
    <w:rsid w:val="00E17899"/>
    <w:rsid w:val="00E420E2"/>
    <w:rsid w:val="00E434E3"/>
    <w:rsid w:val="00E47CD4"/>
    <w:rsid w:val="00E512EC"/>
    <w:rsid w:val="00E514B0"/>
    <w:rsid w:val="00E70FEC"/>
    <w:rsid w:val="00E92635"/>
    <w:rsid w:val="00E95F23"/>
    <w:rsid w:val="00E961FA"/>
    <w:rsid w:val="00EA0091"/>
    <w:rsid w:val="00EA0146"/>
    <w:rsid w:val="00EA715D"/>
    <w:rsid w:val="00EC259A"/>
    <w:rsid w:val="00ED0CE0"/>
    <w:rsid w:val="00EE20F7"/>
    <w:rsid w:val="00EF2703"/>
    <w:rsid w:val="00EF47DC"/>
    <w:rsid w:val="00EF4D9F"/>
    <w:rsid w:val="00EF582A"/>
    <w:rsid w:val="00F127CA"/>
    <w:rsid w:val="00F1600F"/>
    <w:rsid w:val="00F210D1"/>
    <w:rsid w:val="00F25B01"/>
    <w:rsid w:val="00F40432"/>
    <w:rsid w:val="00F63A38"/>
    <w:rsid w:val="00F6623E"/>
    <w:rsid w:val="00F82087"/>
    <w:rsid w:val="00F844CE"/>
    <w:rsid w:val="00FA0F44"/>
    <w:rsid w:val="00FB31D5"/>
    <w:rsid w:val="00FB50D3"/>
    <w:rsid w:val="00FB7F93"/>
    <w:rsid w:val="00FC086E"/>
    <w:rsid w:val="00FC5E6F"/>
    <w:rsid w:val="00FD2032"/>
    <w:rsid w:val="00FD2A18"/>
    <w:rsid w:val="00FD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0F1"/>
    <w:rPr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9150F1"/>
    <w:pPr>
      <w:keepNext/>
      <w:spacing w:before="240" w:after="60"/>
      <w:outlineLvl w:val="0"/>
    </w:pPr>
    <w:rPr>
      <w:rFonts w:ascii="Garamond" w:hAnsi="Garamond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9150F1"/>
    <w:pPr>
      <w:keepNext/>
      <w:spacing w:before="240" w:after="60"/>
      <w:outlineLvl w:val="1"/>
    </w:pPr>
    <w:rPr>
      <w:rFonts w:ascii="Garamond" w:hAnsi="Garamond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B80F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9150F1"/>
    <w:rPr>
      <w:rFonts w:ascii="Garamond" w:hAnsi="Garamond" w:cs="Arial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9"/>
    <w:locked/>
    <w:rsid w:val="009150F1"/>
    <w:rPr>
      <w:rFonts w:ascii="Garamond" w:hAnsi="Garamond" w:cs="Arial"/>
      <w:b/>
      <w:bCs/>
      <w:i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9"/>
    <w:locked/>
    <w:rsid w:val="00B80F2E"/>
    <w:rPr>
      <w:rFonts w:ascii="Arial" w:hAnsi="Arial" w:cs="Arial"/>
      <w:b/>
      <w:bCs/>
      <w:sz w:val="26"/>
      <w:szCs w:val="26"/>
      <w:lang w:val="es-ES" w:eastAsia="es-ES"/>
    </w:rPr>
  </w:style>
  <w:style w:type="paragraph" w:styleId="a3">
    <w:name w:val="caption"/>
    <w:basedOn w:val="a"/>
    <w:next w:val="a"/>
    <w:uiPriority w:val="99"/>
    <w:qFormat/>
    <w:rsid w:val="00B80F2E"/>
    <w:rPr>
      <w:b/>
      <w:bCs/>
      <w:sz w:val="20"/>
      <w:szCs w:val="20"/>
    </w:rPr>
  </w:style>
  <w:style w:type="paragraph" w:styleId="a4">
    <w:name w:val="List Paragraph"/>
    <w:basedOn w:val="a"/>
    <w:uiPriority w:val="99"/>
    <w:qFormat/>
    <w:rsid w:val="00B80F2E"/>
    <w:pPr>
      <w:ind w:left="720"/>
    </w:pPr>
  </w:style>
  <w:style w:type="paragraph" w:customStyle="1" w:styleId="Pa10">
    <w:name w:val="Pa10"/>
    <w:basedOn w:val="a"/>
    <w:next w:val="a"/>
    <w:uiPriority w:val="99"/>
    <w:rsid w:val="001B7868"/>
    <w:pPr>
      <w:autoSpaceDE w:val="0"/>
      <w:autoSpaceDN w:val="0"/>
      <w:adjustRightInd w:val="0"/>
      <w:spacing w:line="181" w:lineRule="atLeast"/>
    </w:pPr>
    <w:rPr>
      <w:rFonts w:ascii="Cisco" w:hAnsi="Cisco"/>
    </w:rPr>
  </w:style>
  <w:style w:type="paragraph" w:styleId="10">
    <w:name w:val="toc 1"/>
    <w:basedOn w:val="a"/>
    <w:next w:val="a"/>
    <w:autoRedefine/>
    <w:uiPriority w:val="39"/>
    <w:rsid w:val="009150F1"/>
    <w:pPr>
      <w:spacing w:after="100"/>
    </w:pPr>
  </w:style>
  <w:style w:type="character" w:styleId="-">
    <w:name w:val="Hyperlink"/>
    <w:basedOn w:val="a0"/>
    <w:uiPriority w:val="99"/>
    <w:rsid w:val="009150F1"/>
    <w:rPr>
      <w:rFonts w:cs="Times New Roman"/>
      <w:color w:val="0000FF"/>
      <w:u w:val="single"/>
    </w:rPr>
  </w:style>
  <w:style w:type="table" w:styleId="a5">
    <w:name w:val="Table Grid"/>
    <w:basedOn w:val="a1"/>
    <w:uiPriority w:val="99"/>
    <w:rsid w:val="009150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rsid w:val="005F6517"/>
    <w:pPr>
      <w:spacing w:after="100"/>
      <w:ind w:left="240"/>
    </w:pPr>
  </w:style>
  <w:style w:type="paragraph" w:customStyle="1" w:styleId="references">
    <w:name w:val="references"/>
    <w:uiPriority w:val="99"/>
    <w:rsid w:val="00CE56FA"/>
    <w:p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styleId="a6">
    <w:name w:val="header"/>
    <w:basedOn w:val="a"/>
    <w:link w:val="Char"/>
    <w:uiPriority w:val="99"/>
    <w:semiHidden/>
    <w:rsid w:val="00CA264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semiHidden/>
    <w:locked/>
    <w:rsid w:val="00CA2645"/>
    <w:rPr>
      <w:rFonts w:cs="Times New Roman"/>
      <w:sz w:val="24"/>
      <w:szCs w:val="24"/>
    </w:rPr>
  </w:style>
  <w:style w:type="paragraph" w:styleId="a7">
    <w:name w:val="footer"/>
    <w:basedOn w:val="a"/>
    <w:link w:val="Char0"/>
    <w:uiPriority w:val="99"/>
    <w:semiHidden/>
    <w:rsid w:val="00CA264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uiPriority w:val="99"/>
    <w:semiHidden/>
    <w:locked/>
    <w:rsid w:val="00CA2645"/>
    <w:rPr>
      <w:rFonts w:cs="Times New Roman"/>
      <w:sz w:val="24"/>
      <w:szCs w:val="24"/>
    </w:rPr>
  </w:style>
  <w:style w:type="character" w:styleId="a8">
    <w:name w:val="annotation reference"/>
    <w:basedOn w:val="a0"/>
    <w:uiPriority w:val="99"/>
    <w:semiHidden/>
    <w:rsid w:val="00FB7F93"/>
    <w:rPr>
      <w:rFonts w:cs="Times New Roman"/>
      <w:sz w:val="16"/>
      <w:szCs w:val="16"/>
    </w:rPr>
  </w:style>
  <w:style w:type="paragraph" w:styleId="a9">
    <w:name w:val="annotation text"/>
    <w:basedOn w:val="a"/>
    <w:link w:val="Char1"/>
    <w:uiPriority w:val="99"/>
    <w:semiHidden/>
    <w:rsid w:val="00FB7F93"/>
    <w:rPr>
      <w:sz w:val="20"/>
      <w:szCs w:val="20"/>
    </w:rPr>
  </w:style>
  <w:style w:type="character" w:customStyle="1" w:styleId="Char1">
    <w:name w:val="Κείμενο σχολίου Char"/>
    <w:basedOn w:val="a0"/>
    <w:link w:val="a9"/>
    <w:uiPriority w:val="99"/>
    <w:semiHidden/>
    <w:locked/>
    <w:rsid w:val="00FB7F93"/>
    <w:rPr>
      <w:rFonts w:cs="Times New Roman"/>
    </w:rPr>
  </w:style>
  <w:style w:type="paragraph" w:styleId="aa">
    <w:name w:val="annotation subject"/>
    <w:basedOn w:val="a9"/>
    <w:next w:val="a9"/>
    <w:link w:val="Char2"/>
    <w:uiPriority w:val="99"/>
    <w:semiHidden/>
    <w:rsid w:val="00FB7F93"/>
    <w:rPr>
      <w:b/>
      <w:bCs/>
    </w:rPr>
  </w:style>
  <w:style w:type="character" w:customStyle="1" w:styleId="Char2">
    <w:name w:val="Θέμα σχολίου Char"/>
    <w:basedOn w:val="Char1"/>
    <w:link w:val="aa"/>
    <w:uiPriority w:val="99"/>
    <w:semiHidden/>
    <w:locked/>
    <w:rsid w:val="00FB7F93"/>
    <w:rPr>
      <w:b/>
      <w:bCs/>
    </w:rPr>
  </w:style>
  <w:style w:type="paragraph" w:styleId="ab">
    <w:name w:val="Balloon Text"/>
    <w:basedOn w:val="a"/>
    <w:link w:val="Char3"/>
    <w:uiPriority w:val="99"/>
    <w:semiHidden/>
    <w:rsid w:val="00FB7F93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b"/>
    <w:uiPriority w:val="99"/>
    <w:semiHidden/>
    <w:locked/>
    <w:rsid w:val="00FB7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cn.com/articles/2010/08/10/ecg-microsoft-lays-out-its-open-cloud-vis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12162</Words>
  <Characters>65679</Characters>
  <Application>Microsoft Office Word</Application>
  <DocSecurity>0</DocSecurity>
  <Lines>547</Lines>
  <Paragraphs>155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Requirements List</vt:lpstr>
    </vt:vector>
  </TitlesOfParts>
  <Company/>
  <LinksUpToDate>false</LinksUpToDate>
  <CharactersWithSpaces>77686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List</dc:title>
  <dc:creator>ekamater</dc:creator>
  <cp:lastModifiedBy>ekamater</cp:lastModifiedBy>
  <cp:revision>45</cp:revision>
  <dcterms:created xsi:type="dcterms:W3CDTF">2010-12-02T10:26:00Z</dcterms:created>
  <dcterms:modified xsi:type="dcterms:W3CDTF">2010-12-02T11:29:00Z</dcterms:modified>
</cp:coreProperties>
</file>