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3914"/>
        <w:gridCol w:w="1903"/>
        <w:gridCol w:w="4574"/>
        <w:gridCol w:w="2685"/>
      </w:tblGrid>
      <w:tr>
        <w:trPr>
          <w:trHeight w:val="57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Link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Inverse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Link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Function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Equation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Equation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</w:tr>
      <w:tr>
        <w:trPr>
          <w:trHeight w:val="62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) = log(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/(1−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qlogis()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/(1+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logit(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plogis()</w:t>
            </w:r>
          </w:p>
        </w:tc>
      </w:tr>
      <w:tr>
        <w:trPr>
          <w:trHeight w:val="629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Φ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−1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qnorm()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Φ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z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monospace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  <w:shd w:val="clear" w:color="auto" w:fill="F8F8F8"/>
              </w:rPr>
              <w:t xml:space="preserve">pnorm()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2024-01-08T11:23:45Z</dcterms:modified>
  <cp:category/>
</cp:coreProperties>
</file>