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47"/>
        <w:gridCol w:w="3914"/>
        <w:gridCol w:w="1903"/>
        <w:gridCol w:w="4574"/>
        <w:gridCol w:w="2685"/>
      </w:tblGrid>
      <w:tr>
        <w:trPr>
          <w:trHeight w:val="571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Link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Function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Inverse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Link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Function</w:t>
            </w:r>
          </w:p>
        </w:tc>
      </w:tr>
      <w:tr>
        <w:trPr>
          <w:trHeight w:val="571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Equation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Equation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</w:tr>
      <w:tr>
        <w:trPr>
          <w:trHeight w:val="62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logit(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) = log(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/(1−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monospace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8F8F8"/>
              </w:rPr>
              <w:t xml:space="preserve">qlogis()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logit(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/(1+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logit(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monospace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8F8F8"/>
              </w:rPr>
              <w:t xml:space="preserve">plogis()</w:t>
            </w:r>
          </w:p>
        </w:tc>
      </w:tr>
      <w:tr>
        <w:trPr>
          <w:trHeight w:val="629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Probit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 = 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Φ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monospace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8F8F8"/>
              </w:rPr>
              <w:t xml:space="preserve">qnorm()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Φ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−1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monospace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8F8F8"/>
              </w:rPr>
              <w:t xml:space="preserve">pnorm()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2024-01-03T20:05:21Z</dcterms:modified>
  <cp:category/>
</cp:coreProperties>
</file>