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1634"/>
        <w:gridCol w:w="1695"/>
        <w:gridCol w:w="1621"/>
        <w:gridCol w:w="1865"/>
        <w:gridCol w:w="1290"/>
        <w:gridCol w:w="1768"/>
        <w:gridCol w:w="1780"/>
        <w:gridCol w:w="2574"/>
        <w:gridCol w:w="2025"/>
        <w:gridCol w:w="1576"/>
        <w:gridCol w:w="193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Mean Trials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WM Paradigm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Blinding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Acc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Target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Target Duration (ms)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WM Task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Hedges's 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Hedges's g SE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Barton (2018)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Bars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0.18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Bergström &amp; Eriksson (2014)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Letter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Letter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Letter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Bergström &amp; Eriksson (2015)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DMS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d'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Face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Identity-Location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DMS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d'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Identity-Location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0.27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Bergström &amp; Eriksson (2018)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DMS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d'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Identity-Location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DMS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d'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Identity-Location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0.19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Dutta et al. (2014)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King et al. (2016)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Nakano &amp; Ishihara (2020)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DMS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Small Dot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Pan (2014)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Face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Soto et al. (2011)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0.48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0.38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0.37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Taglialatela Scafati (2017a)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0.34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Taglialatela Scafati (2017b)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Pictures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Taglialatela Scafati (2017c)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0.23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0.23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Taglialatela Scafati (2017rep)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Trübutschek et al. (2017)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Square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Square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Trübutschek et al. (2019a)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Square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Trübutschek et al. (2019b)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Square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Square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CDT = Change Detection Task, DD = Delayed Detection, DMS = Delayed Match-to-sample Task, DET = Delayed Estimation Task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CFS = Continuous Flash Suppression, AB = Attentional Blink, BM = Backward Masking, SM = Sandwich Masking, MM = Metacontrast Masking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2022-03-08T14:30:55Z</dcterms:modified>
  <cp:category/>
</cp:coreProperties>
</file>