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665" w:rsidRDefault="00531E0E">
      <w:pPr>
        <w:rPr>
          <w:b/>
        </w:rPr>
      </w:pPr>
      <w:r w:rsidRPr="00531E0E">
        <w:rPr>
          <w:b/>
        </w:rPr>
        <w:t>Тендерный кредит</w:t>
      </w:r>
    </w:p>
    <w:p w:rsidR="00531E0E" w:rsidRDefault="00531E0E" w:rsidP="00531E0E">
      <w:pPr>
        <w:jc w:val="both"/>
      </w:pPr>
      <w:r w:rsidRPr="00531E0E">
        <w:t>Группа наших разработчиков</w:t>
      </w:r>
      <w:r>
        <w:t xml:space="preserve"> разработал и внедрила продукт «тендерный кредит» в целый ряд банков</w:t>
      </w:r>
      <w:r w:rsidRPr="00531E0E">
        <w:t xml:space="preserve">. </w:t>
      </w:r>
      <w:r>
        <w:t xml:space="preserve">Мы работаем в отрасли сопровождения госзаказа с 2008 года. Имеем огромный опыт в разработке данного продукта исходя из условий и потребностей банков, стараясь учитывать потребности рынка и клиентов при этом формируя безопасность и выгоду для банка. Стараемся балансировать на гране эффективности и потребности. Создаем комплексные продукты, сочетающие в себе целый комплекс финансовых продуктов. Именно так мы достигаем максимальную эффективность. Знаем все тонкости, связанные с </w:t>
      </w:r>
      <w:r w:rsidR="00E12C2A">
        <w:t>реализацией финансовых продуктов в нашей сфере</w:t>
      </w:r>
      <w:r>
        <w:t xml:space="preserve">. </w:t>
      </w:r>
    </w:p>
    <w:p w:rsidR="00E12C2A" w:rsidRDefault="00E12C2A" w:rsidP="00531E0E">
      <w:pPr>
        <w:jc w:val="both"/>
      </w:pPr>
      <w:r>
        <w:t>Тендерный кредит — это эффективный инструмент, позволяющий оптимально получить доходность и привлечь дополнительных клиентов. Имеет короткий срок кредитования – 60 дней. Понятные цели. Позволяет быстро привлечь «</w:t>
      </w:r>
      <w:proofErr w:type="spellStart"/>
      <w:r>
        <w:t>оборотку</w:t>
      </w:r>
      <w:proofErr w:type="spellEnd"/>
      <w:r>
        <w:t xml:space="preserve">» в банк. </w:t>
      </w:r>
    </w:p>
    <w:p w:rsidR="00E12C2A" w:rsidRDefault="00E12C2A" w:rsidP="00531E0E">
      <w:pPr>
        <w:jc w:val="both"/>
      </w:pPr>
      <w:r>
        <w:t xml:space="preserve">Если вас заинтересовал продукт Тендерный кредит вы можете обратиться к нам, и компания ВЕКСКОН эффективно разработает и внедрит этот популярный финансовый инструмент в ваш банк. Контакты для связи: </w:t>
      </w:r>
      <w:r>
        <w:rPr>
          <w:lang w:val="en-US"/>
        </w:rPr>
        <w:t>mail</w:t>
      </w:r>
      <w:r>
        <w:t xml:space="preserve">: </w:t>
      </w:r>
      <w:hyperlink r:id="rId4" w:history="1">
        <w:r w:rsidRPr="00631ED8">
          <w:rPr>
            <w:rStyle w:val="a3"/>
            <w:lang w:val="en-US"/>
          </w:rPr>
          <w:t>info</w:t>
        </w:r>
        <w:r w:rsidRPr="00E12C2A">
          <w:rPr>
            <w:rStyle w:val="a3"/>
          </w:rPr>
          <w:t>@</w:t>
        </w:r>
        <w:proofErr w:type="spellStart"/>
        <w:r w:rsidRPr="00631ED8">
          <w:rPr>
            <w:rStyle w:val="a3"/>
            <w:lang w:val="en-US"/>
          </w:rPr>
          <w:t>vekscon</w:t>
        </w:r>
        <w:proofErr w:type="spellEnd"/>
        <w:r w:rsidRPr="00E12C2A">
          <w:rPr>
            <w:rStyle w:val="a3"/>
          </w:rPr>
          <w:t>.</w:t>
        </w:r>
        <w:proofErr w:type="spellStart"/>
        <w:r w:rsidRPr="00631ED8">
          <w:rPr>
            <w:rStyle w:val="a3"/>
            <w:lang w:val="en-US"/>
          </w:rPr>
          <w:t>ru</w:t>
        </w:r>
        <w:proofErr w:type="spellEnd"/>
      </w:hyperlink>
      <w:r>
        <w:t>, телефон +7(495)929-70-42.</w:t>
      </w:r>
    </w:p>
    <w:p w:rsidR="00E12C2A" w:rsidRDefault="00E12C2A" w:rsidP="00531E0E">
      <w:pPr>
        <w:jc w:val="both"/>
      </w:pPr>
    </w:p>
    <w:p w:rsidR="00E12C2A" w:rsidRPr="00E12C2A" w:rsidRDefault="00E12C2A" w:rsidP="00E12C2A">
      <w:pPr>
        <w:jc w:val="both"/>
        <w:rPr>
          <w:b/>
        </w:rPr>
      </w:pPr>
      <w:r w:rsidRPr="00E12C2A">
        <w:rPr>
          <w:b/>
        </w:rPr>
        <w:t>Банковская гарантия</w:t>
      </w:r>
    </w:p>
    <w:p w:rsidR="00E12C2A" w:rsidRDefault="00E12C2A" w:rsidP="00E12C2A">
      <w:pPr>
        <w:jc w:val="both"/>
      </w:pPr>
      <w:r>
        <w:t>Самым распространенным способом обеспечения исполнения обязательств по государственным и муниципальным контрактам является Банковская Гарантия Банка. Компания ВЕКС</w:t>
      </w:r>
      <w:r w:rsidR="00A00606">
        <w:t>КОН</w:t>
      </w:r>
      <w:r>
        <w:t xml:space="preserve"> предлагает </w:t>
      </w:r>
      <w:r w:rsidR="00A00606">
        <w:t xml:space="preserve">  разработать продукт «безотзывная банковская гарантия». Мы разработаем финансовый продукт, отвечающий всем требованиям вашего банка. Внедрим систему анализа, мониторинга. А также систему снижения размера обеспечения до окончания срока. Имеем большой опыт. Успешно реализовали данный продукт в нескольких Российских банках.</w:t>
      </w:r>
    </w:p>
    <w:p w:rsidR="00A00606" w:rsidRDefault="00A00606" w:rsidP="00E12C2A">
      <w:pPr>
        <w:jc w:val="both"/>
      </w:pPr>
      <w:r>
        <w:t xml:space="preserve">Наша Компания ВЕКСКОН постоянно совершенствует финансовые продукты исходя из требований рынка и потребностей клиентов. Монитором законодательства, консультируемся с госзаказчиками с целью совершенствования наших подходов к реализации банковских гарантий.  </w:t>
      </w:r>
    </w:p>
    <w:p w:rsidR="00E12C2A" w:rsidRDefault="00E12C2A" w:rsidP="00E12C2A">
      <w:pPr>
        <w:jc w:val="both"/>
      </w:pPr>
      <w:r>
        <w:t>Преимущества Банковской Гарантии Банка</w:t>
      </w:r>
      <w:r w:rsidR="00BD3934">
        <w:t xml:space="preserve"> разработанных нашими профессионалами: н</w:t>
      </w:r>
      <w:r>
        <w:t xml:space="preserve">е требуется </w:t>
      </w:r>
      <w:r w:rsidR="00BD3934">
        <w:t xml:space="preserve">имущественное </w:t>
      </w:r>
      <w:r>
        <w:t>о</w:t>
      </w:r>
      <w:r w:rsidR="00BD3934">
        <w:t xml:space="preserve">беспечение, </w:t>
      </w:r>
      <w:r>
        <w:t>требуется поручительство собственников бизнеса</w:t>
      </w:r>
      <w:r w:rsidR="00BD3934">
        <w:t>, н</w:t>
      </w:r>
      <w:r>
        <w:t>е требуется депонирование денежных средств</w:t>
      </w:r>
      <w:r w:rsidR="00BD3934">
        <w:t>, наша система позволяет предупреждать или исключать дефолты, соответствует требованиям 44-ФЗ и 223-ФЗ.</w:t>
      </w:r>
    </w:p>
    <w:p w:rsidR="00BD3934" w:rsidRDefault="00BD3934" w:rsidP="00E12C2A">
      <w:pPr>
        <w:jc w:val="both"/>
      </w:pPr>
      <w:r w:rsidRPr="00BD3934">
        <w:t xml:space="preserve">Если вас заинтересовал продукт </w:t>
      </w:r>
      <w:r>
        <w:t>Банковская гарантия</w:t>
      </w:r>
      <w:r w:rsidRPr="00BD3934">
        <w:t xml:space="preserve"> </w:t>
      </w:r>
      <w:r>
        <w:t>наша</w:t>
      </w:r>
      <w:r w:rsidRPr="00BD3934">
        <w:t xml:space="preserve"> компания ВЕКСКОН разработает и внедрит этот финансовый инструмент в ваш банк. Контакты для связи: mail: info@vekscon.ru, телефон +7(495)929-70-42.</w:t>
      </w:r>
    </w:p>
    <w:p w:rsidR="00BD3934" w:rsidRDefault="00BD3934" w:rsidP="00E12C2A">
      <w:pPr>
        <w:jc w:val="both"/>
        <w:rPr>
          <w:b/>
        </w:rPr>
      </w:pPr>
      <w:r w:rsidRPr="00BD3934">
        <w:rPr>
          <w:b/>
        </w:rPr>
        <w:t>Кредит на исполнение</w:t>
      </w:r>
    </w:p>
    <w:p w:rsidR="004D04E6" w:rsidRDefault="00BD3934" w:rsidP="00E12C2A">
      <w:pPr>
        <w:jc w:val="both"/>
      </w:pPr>
      <w:r>
        <w:t xml:space="preserve">Продукт «Кредит на исполнение госконтракта» наша компания реализовала не так давно.  </w:t>
      </w:r>
      <w:r w:rsidRPr="00BD3934">
        <w:t xml:space="preserve">Данный продукт </w:t>
      </w:r>
      <w:r w:rsidR="004D04E6">
        <w:t xml:space="preserve">мы реализовали только в нескольких банка как «пилотный проект». Продукт крайне эффективен для клиентов, но в чистом виде банки видят в нем риск, так называемые «классические банкиры», так как при данном виде кредитования отсутствуют имущественные залоги. Специально для того чтоб снизить риски и увеличить экономическую эффективность наша компания ВЕКСКОН разработала финансовый продукт «30на50». Этот продукт был эффективно внедрен в некоторые Российские банки посредством Компании ВЕКС. </w:t>
      </w:r>
    </w:p>
    <w:p w:rsidR="004D04E6" w:rsidRDefault="004D04E6" w:rsidP="00E12C2A">
      <w:pPr>
        <w:jc w:val="both"/>
      </w:pPr>
      <w:r>
        <w:t xml:space="preserve">В продукте «30на50» мы реализовали комплекс финансовых продуктов, который объединил Банковскую гарантию, кредит на исполнение, депозит, система мониторинга исполнения </w:t>
      </w:r>
      <w:r>
        <w:lastRenderedPageBreak/>
        <w:t>госконтрактов. Этот комплекс позволил повысить безопасность для банка, дал воз</w:t>
      </w:r>
      <w:r w:rsidR="00AA0B75">
        <w:t>можность снизить стоимость продукта, повысить привлекательность для клиентов, повысил возможность выдачи финансовых продуктов до 150</w:t>
      </w:r>
      <w:r w:rsidR="00AA0B75" w:rsidRPr="00AA0B75">
        <w:t xml:space="preserve">% </w:t>
      </w:r>
      <w:r w:rsidR="00AA0B75">
        <w:t>от возможного лимита.</w:t>
      </w:r>
    </w:p>
    <w:p w:rsidR="00AA0B75" w:rsidRDefault="00AA0B75" w:rsidP="00E12C2A">
      <w:pPr>
        <w:jc w:val="both"/>
      </w:pPr>
      <w:r w:rsidRPr="00AA0B75">
        <w:t xml:space="preserve">Если вас заинтересовал продукт </w:t>
      </w:r>
      <w:r>
        <w:t>«Кредит на исполнение госконтракта»</w:t>
      </w:r>
      <w:r w:rsidRPr="00AA0B75">
        <w:t xml:space="preserve"> наша компания ВЕКСКОН разработает и внедрит этот финансовый инструмент в ваш банк. Контакты для связи: mail: info@vekscon.ru, телефон +7(495)929-70-42.</w:t>
      </w:r>
    </w:p>
    <w:p w:rsidR="009E3A82" w:rsidRPr="00AA0B75" w:rsidRDefault="009E3A82" w:rsidP="00E12C2A">
      <w:pPr>
        <w:jc w:val="both"/>
      </w:pPr>
    </w:p>
    <w:p w:rsidR="00531E0E" w:rsidRDefault="009E3A82">
      <w:pPr>
        <w:rPr>
          <w:b/>
        </w:rPr>
      </w:pPr>
      <w:r>
        <w:rPr>
          <w:b/>
        </w:rPr>
        <w:t>Кредит на все</w:t>
      </w:r>
    </w:p>
    <w:p w:rsidR="009E3A82" w:rsidRDefault="009E3A82" w:rsidP="00A9003E">
      <w:pPr>
        <w:jc w:val="both"/>
      </w:pPr>
      <w:r w:rsidRPr="009E3A82">
        <w:t>Сам</w:t>
      </w:r>
      <w:r>
        <w:t xml:space="preserve">ым популярным продуктом на банковском рынке является «Кредит под залог». В этой сфере существует огромное количество разнообразных комбинаций: </w:t>
      </w:r>
      <w:r w:rsidR="00A9003E">
        <w:t>залоговые</w:t>
      </w:r>
      <w:r>
        <w:t xml:space="preserve"> со 100% имущественным покрытием, залоговые с частичным имущественным покрытием, кредиты с документарным покрытием, комбинированные </w:t>
      </w:r>
      <w:proofErr w:type="spellStart"/>
      <w:r>
        <w:t>имущественно</w:t>
      </w:r>
      <w:proofErr w:type="spellEnd"/>
      <w:r>
        <w:t xml:space="preserve">-депозитные </w:t>
      </w:r>
      <w:r w:rsidR="00A9003E">
        <w:t>схемы. Мы не являемся флагманом в этой сфере, так как компания ВЕКСКОН развивалась и совершенствовалась в сфере госконтрактов. Наша копания может разработать и внедрить специфический продукт кредитный продукт, отвечающий требованиям вашей кредитной организации.</w:t>
      </w:r>
    </w:p>
    <w:p w:rsidR="00A9003E" w:rsidRDefault="00A9003E" w:rsidP="00A9003E">
      <w:pPr>
        <w:jc w:val="both"/>
      </w:pPr>
      <w:r>
        <w:t>Имеем опыт разработки продуктов для коммерческих организаций и ФГУП.</w:t>
      </w:r>
    </w:p>
    <w:p w:rsidR="00A9003E" w:rsidRDefault="00A9003E" w:rsidP="00A9003E">
      <w:pPr>
        <w:jc w:val="both"/>
      </w:pPr>
      <w:r w:rsidRPr="00A9003E">
        <w:t>Если вас заинтересовал</w:t>
      </w:r>
      <w:r>
        <w:t>о</w:t>
      </w:r>
      <w:r w:rsidRPr="00A9003E">
        <w:t xml:space="preserve"> </w:t>
      </w:r>
      <w:r>
        <w:t>наше предложение, мы готовы разработать</w:t>
      </w:r>
      <w:r w:rsidRPr="00A9003E">
        <w:t xml:space="preserve"> и внедрит</w:t>
      </w:r>
      <w:r>
        <w:t>ь финансовые</w:t>
      </w:r>
      <w:r w:rsidRPr="00A9003E">
        <w:t xml:space="preserve"> инструмент</w:t>
      </w:r>
      <w:r>
        <w:t>ы</w:t>
      </w:r>
      <w:r w:rsidRPr="00A9003E">
        <w:t xml:space="preserve"> в ваш банк. Контакты для связи: mail: info@vekscon.ru, телефон +7(495)929-70-42.</w:t>
      </w:r>
    </w:p>
    <w:p w:rsidR="00A9003E" w:rsidRDefault="00A9003E" w:rsidP="00A9003E">
      <w:pPr>
        <w:jc w:val="both"/>
      </w:pPr>
    </w:p>
    <w:p w:rsidR="00A9003E" w:rsidRDefault="00A9003E" w:rsidP="00A9003E">
      <w:pPr>
        <w:jc w:val="both"/>
        <w:rPr>
          <w:b/>
        </w:rPr>
      </w:pPr>
      <w:r w:rsidRPr="00A9003E">
        <w:rPr>
          <w:b/>
        </w:rPr>
        <w:t xml:space="preserve">Контакты </w:t>
      </w:r>
    </w:p>
    <w:p w:rsidR="00A9003E" w:rsidRDefault="00A9003E" w:rsidP="00A9003E">
      <w:pPr>
        <w:jc w:val="both"/>
      </w:pPr>
      <w:r>
        <w:t>Тел.: +7(495)929-70-42</w:t>
      </w:r>
    </w:p>
    <w:p w:rsidR="00A9003E" w:rsidRDefault="00A9003E" w:rsidP="00A9003E">
      <w:pPr>
        <w:jc w:val="both"/>
      </w:pPr>
      <w:r>
        <w:t xml:space="preserve">            8(800)555-11-54</w:t>
      </w:r>
    </w:p>
    <w:p w:rsidR="009E121A" w:rsidRPr="009E121A" w:rsidRDefault="00A9003E" w:rsidP="00A9003E">
      <w:pPr>
        <w:jc w:val="both"/>
      </w:pPr>
      <w:r>
        <w:rPr>
          <w:lang w:val="en-US"/>
        </w:rPr>
        <w:t>Email</w:t>
      </w:r>
      <w:r>
        <w:t xml:space="preserve">: </w:t>
      </w:r>
      <w:hyperlink r:id="rId5" w:history="1">
        <w:r w:rsidR="009E121A" w:rsidRPr="00631ED8">
          <w:rPr>
            <w:rStyle w:val="a3"/>
            <w:lang w:val="en-US"/>
          </w:rPr>
          <w:t>info</w:t>
        </w:r>
        <w:r w:rsidR="009E121A" w:rsidRPr="009E121A">
          <w:rPr>
            <w:rStyle w:val="a3"/>
          </w:rPr>
          <w:t>@</w:t>
        </w:r>
        <w:proofErr w:type="spellStart"/>
        <w:r w:rsidR="009E121A" w:rsidRPr="00631ED8">
          <w:rPr>
            <w:rStyle w:val="a3"/>
            <w:lang w:val="en-US"/>
          </w:rPr>
          <w:t>vekscon</w:t>
        </w:r>
        <w:proofErr w:type="spellEnd"/>
        <w:r w:rsidR="009E121A" w:rsidRPr="009E121A">
          <w:rPr>
            <w:rStyle w:val="a3"/>
          </w:rPr>
          <w:t>.</w:t>
        </w:r>
        <w:proofErr w:type="spellStart"/>
        <w:r w:rsidR="009E121A" w:rsidRPr="00631ED8">
          <w:rPr>
            <w:rStyle w:val="a3"/>
            <w:lang w:val="en-US"/>
          </w:rPr>
          <w:t>ru</w:t>
        </w:r>
        <w:proofErr w:type="spellEnd"/>
      </w:hyperlink>
    </w:p>
    <w:p w:rsidR="009E121A" w:rsidRPr="009E121A" w:rsidRDefault="009E121A" w:rsidP="00A9003E">
      <w:pPr>
        <w:jc w:val="both"/>
      </w:pPr>
      <w:r>
        <w:t>Компания ВЕКСКОН является профессионалом финансового рынка в сфере сопровождения и финансирования госконтрактов. Занимает лидирующие позиции в своей сфере. Является пионером в своем направлении. Имеет инновационные разработки.</w:t>
      </w:r>
    </w:p>
    <w:p w:rsidR="009E121A" w:rsidRPr="009E121A" w:rsidRDefault="009E121A" w:rsidP="00A9003E">
      <w:pPr>
        <w:jc w:val="both"/>
      </w:pPr>
      <w:r>
        <w:t xml:space="preserve">Входит в группу компаний </w:t>
      </w:r>
      <w:r>
        <w:rPr>
          <w:lang w:val="en-US"/>
        </w:rPr>
        <w:t>BEKC</w:t>
      </w:r>
    </w:p>
    <w:p w:rsidR="009E121A" w:rsidRDefault="009E121A" w:rsidP="00A9003E">
      <w:pPr>
        <w:jc w:val="both"/>
      </w:pPr>
      <w:r>
        <w:rPr>
          <w:noProof/>
          <w:lang w:eastAsia="ru-RU"/>
        </w:rPr>
        <w:drawing>
          <wp:inline distT="0" distB="0" distL="0" distR="0" wp14:anchorId="542A53FC" wp14:editId="6344A263">
            <wp:extent cx="2095500" cy="662940"/>
            <wp:effectExtent l="0" t="0" r="0" b="0"/>
            <wp:docPr id="1" name="Рисунок 1" descr="http://www.veksfp.ru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veksfp.ru/img/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F4E" w:rsidRDefault="00A03F4E" w:rsidP="00A9003E">
      <w:pPr>
        <w:jc w:val="both"/>
      </w:pPr>
    </w:p>
    <w:p w:rsidR="00A03F4E" w:rsidRDefault="005600E5" w:rsidP="00A9003E">
      <w:pPr>
        <w:jc w:val="both"/>
        <w:rPr>
          <w:b/>
        </w:rPr>
      </w:pPr>
      <w:r w:rsidRPr="005600E5">
        <w:drawing>
          <wp:anchor distT="0" distB="0" distL="114300" distR="114300" simplePos="0" relativeHeight="251658240" behindDoc="0" locked="0" layoutInCell="1" allowOverlap="1" wp14:anchorId="2AF5EBD4" wp14:editId="3764FCBB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518160" cy="525780"/>
            <wp:effectExtent l="0" t="0" r="0" b="7620"/>
            <wp:wrapThrough wrapText="bothSides">
              <wp:wrapPolygon edited="0">
                <wp:start x="1588" y="0"/>
                <wp:lineTo x="0" y="3130"/>
                <wp:lineTo x="0" y="14087"/>
                <wp:lineTo x="2382" y="21130"/>
                <wp:lineTo x="19853" y="21130"/>
                <wp:lineTo x="20647" y="16435"/>
                <wp:lineTo x="20647" y="5478"/>
                <wp:lineTo x="15088" y="0"/>
                <wp:lineTo x="1588" y="0"/>
              </wp:wrapPolygon>
            </wp:wrapThrough>
            <wp:docPr id="2" name="Рисунок 2" descr="фз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з 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3F4E" w:rsidRPr="00A03F4E">
        <w:rPr>
          <w:b/>
        </w:rPr>
        <w:t>Федеральные законы</w:t>
      </w:r>
    </w:p>
    <w:p w:rsidR="00A03F4E" w:rsidRDefault="005600E5" w:rsidP="00A9003E">
      <w:pPr>
        <w:jc w:val="both"/>
      </w:pPr>
      <w:r w:rsidRPr="005600E5">
        <w:t xml:space="preserve"> </w:t>
      </w:r>
      <w:r w:rsidR="00A03F4E" w:rsidRPr="00A03F4E">
        <w:t>44-ФЗ</w:t>
      </w:r>
      <w:r w:rsidR="00A03F4E">
        <w:t xml:space="preserve"> </w:t>
      </w:r>
      <w:r w:rsidR="00A03F4E" w:rsidRPr="00A03F4E">
        <w:t>"О контрактной системе в сфере закупок товаров, работ, услуг для обеспечения государственных и муниципальных нужд"</w:t>
      </w:r>
    </w:p>
    <w:p w:rsidR="005600E5" w:rsidRDefault="005600E5" w:rsidP="00A9003E">
      <w:pPr>
        <w:jc w:val="both"/>
      </w:pPr>
      <w:r w:rsidRPr="005600E5">
        <w:drawing>
          <wp:anchor distT="0" distB="0" distL="114300" distR="114300" simplePos="0" relativeHeight="251660288" behindDoc="0" locked="0" layoutInCell="1" allowOverlap="1" wp14:anchorId="351630EE" wp14:editId="2F5FDE92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518160" cy="525780"/>
            <wp:effectExtent l="0" t="0" r="0" b="7620"/>
            <wp:wrapThrough wrapText="bothSides">
              <wp:wrapPolygon edited="0">
                <wp:start x="1588" y="0"/>
                <wp:lineTo x="0" y="3130"/>
                <wp:lineTo x="0" y="14087"/>
                <wp:lineTo x="2382" y="21130"/>
                <wp:lineTo x="19853" y="21130"/>
                <wp:lineTo x="20647" y="16435"/>
                <wp:lineTo x="20647" y="5478"/>
                <wp:lineTo x="15088" y="0"/>
                <wp:lineTo x="1588" y="0"/>
              </wp:wrapPolygon>
            </wp:wrapThrough>
            <wp:docPr id="3" name="Рисунок 3" descr="фз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з 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3F4E" w:rsidRDefault="00A03F4E" w:rsidP="00A9003E">
      <w:pPr>
        <w:jc w:val="both"/>
      </w:pPr>
      <w:r>
        <w:t xml:space="preserve">223-ФЗ </w:t>
      </w:r>
      <w:r w:rsidRPr="00A03F4E">
        <w:t>"О закупках товаров, работ, услуг отдельными видами юридических лиц"</w:t>
      </w:r>
    </w:p>
    <w:p w:rsidR="005600E5" w:rsidRDefault="005600E5" w:rsidP="00A9003E">
      <w:pPr>
        <w:jc w:val="both"/>
      </w:pPr>
    </w:p>
    <w:p w:rsidR="005600E5" w:rsidRDefault="005600E5" w:rsidP="00A9003E">
      <w:pPr>
        <w:jc w:val="both"/>
      </w:pPr>
    </w:p>
    <w:p w:rsidR="005600E5" w:rsidRDefault="005600E5" w:rsidP="00A9003E">
      <w:pPr>
        <w:jc w:val="both"/>
      </w:pPr>
      <w:r w:rsidRPr="005600E5">
        <w:lastRenderedPageBreak/>
        <w:drawing>
          <wp:anchor distT="0" distB="0" distL="114300" distR="114300" simplePos="0" relativeHeight="251662336" behindDoc="0" locked="0" layoutInCell="1" allowOverlap="1" wp14:anchorId="5B8675C4" wp14:editId="5060C595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518160" cy="525780"/>
            <wp:effectExtent l="0" t="0" r="0" b="7620"/>
            <wp:wrapThrough wrapText="bothSides">
              <wp:wrapPolygon edited="0">
                <wp:start x="1588" y="0"/>
                <wp:lineTo x="0" y="3130"/>
                <wp:lineTo x="0" y="14087"/>
                <wp:lineTo x="2382" y="21130"/>
                <wp:lineTo x="19853" y="21130"/>
                <wp:lineTo x="20647" y="16435"/>
                <wp:lineTo x="20647" y="5478"/>
                <wp:lineTo x="15088" y="0"/>
                <wp:lineTo x="1588" y="0"/>
              </wp:wrapPolygon>
            </wp:wrapThrough>
            <wp:docPr id="4" name="Рисунок 4" descr="фз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з 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3F4E" w:rsidRDefault="005600E5" w:rsidP="00A9003E">
      <w:pPr>
        <w:jc w:val="both"/>
      </w:pPr>
      <w:r>
        <w:t xml:space="preserve">94-ФЗ </w:t>
      </w:r>
      <w:r w:rsidRPr="005600E5">
        <w:t>"О размещении заказов на поставки товаров, выполнение работ, оказание услуг для государственных и муниципальных нужд"</w:t>
      </w:r>
    </w:p>
    <w:p w:rsidR="005600E5" w:rsidRDefault="005600E5" w:rsidP="00A9003E">
      <w:pPr>
        <w:jc w:val="both"/>
      </w:pPr>
      <w:r w:rsidRPr="005600E5">
        <w:drawing>
          <wp:anchor distT="0" distB="0" distL="114300" distR="114300" simplePos="0" relativeHeight="251664384" behindDoc="0" locked="0" layoutInCell="1" allowOverlap="1" wp14:anchorId="26D9D740" wp14:editId="0E23776A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518160" cy="525780"/>
            <wp:effectExtent l="0" t="0" r="0" b="7620"/>
            <wp:wrapThrough wrapText="bothSides">
              <wp:wrapPolygon edited="0">
                <wp:start x="1588" y="0"/>
                <wp:lineTo x="0" y="3130"/>
                <wp:lineTo x="0" y="14087"/>
                <wp:lineTo x="2382" y="21130"/>
                <wp:lineTo x="19853" y="21130"/>
                <wp:lineTo x="20647" y="16435"/>
                <wp:lineTo x="20647" y="5478"/>
                <wp:lineTo x="15088" y="0"/>
                <wp:lineTo x="1588" y="0"/>
              </wp:wrapPolygon>
            </wp:wrapThrough>
            <wp:docPr id="6" name="Рисунок 6" descr="фз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з 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00E5" w:rsidRDefault="005600E5" w:rsidP="00A9003E">
      <w:pPr>
        <w:jc w:val="both"/>
      </w:pPr>
      <w:r w:rsidRPr="005600E5">
        <w:t>63-ФЗ "Об электронной подписи"</w:t>
      </w:r>
    </w:p>
    <w:p w:rsidR="005600E5" w:rsidRDefault="005600E5" w:rsidP="00A9003E">
      <w:pPr>
        <w:jc w:val="both"/>
      </w:pPr>
      <w:r w:rsidRPr="005600E5">
        <w:drawing>
          <wp:anchor distT="0" distB="0" distL="114300" distR="114300" simplePos="0" relativeHeight="251666432" behindDoc="0" locked="0" layoutInCell="1" allowOverlap="1" wp14:anchorId="556DB34F" wp14:editId="6C84CBD7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518160" cy="525780"/>
            <wp:effectExtent l="0" t="0" r="0" b="7620"/>
            <wp:wrapThrough wrapText="bothSides">
              <wp:wrapPolygon edited="0">
                <wp:start x="1588" y="0"/>
                <wp:lineTo x="0" y="3130"/>
                <wp:lineTo x="0" y="14087"/>
                <wp:lineTo x="2382" y="21130"/>
                <wp:lineTo x="19853" y="21130"/>
                <wp:lineTo x="20647" y="16435"/>
                <wp:lineTo x="20647" y="5478"/>
                <wp:lineTo x="15088" y="0"/>
                <wp:lineTo x="1588" y="0"/>
              </wp:wrapPolygon>
            </wp:wrapThrough>
            <wp:docPr id="7" name="Рисунок 7" descr="фз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з 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00E5" w:rsidRDefault="005600E5" w:rsidP="00A9003E">
      <w:pPr>
        <w:jc w:val="both"/>
      </w:pPr>
      <w:r w:rsidRPr="005600E5">
        <w:t>Постановление Правительства Российской Федерации от 11 июня 2013 г. № 494</w:t>
      </w:r>
    </w:p>
    <w:p w:rsidR="005600E5" w:rsidRDefault="005600E5" w:rsidP="00A9003E">
      <w:pPr>
        <w:jc w:val="both"/>
      </w:pPr>
      <w:r w:rsidRPr="005600E5">
        <w:drawing>
          <wp:anchor distT="0" distB="0" distL="114300" distR="114300" simplePos="0" relativeHeight="251668480" behindDoc="0" locked="0" layoutInCell="1" allowOverlap="1" wp14:anchorId="255DCDAF" wp14:editId="1AA88932">
            <wp:simplePos x="0" y="0"/>
            <wp:positionH relativeFrom="margin">
              <wp:align>left</wp:align>
            </wp:positionH>
            <wp:positionV relativeFrom="paragraph">
              <wp:posOffset>79375</wp:posOffset>
            </wp:positionV>
            <wp:extent cx="518160" cy="525780"/>
            <wp:effectExtent l="0" t="0" r="0" b="7620"/>
            <wp:wrapThrough wrapText="bothSides">
              <wp:wrapPolygon edited="0">
                <wp:start x="1588" y="0"/>
                <wp:lineTo x="0" y="3130"/>
                <wp:lineTo x="0" y="14087"/>
                <wp:lineTo x="2382" y="21130"/>
                <wp:lineTo x="19853" y="21130"/>
                <wp:lineTo x="20647" y="16435"/>
                <wp:lineTo x="20647" y="5478"/>
                <wp:lineTo x="15088" y="0"/>
                <wp:lineTo x="1588" y="0"/>
              </wp:wrapPolygon>
            </wp:wrapThrough>
            <wp:docPr id="8" name="Рисунок 8" descr="фз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з 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00E5" w:rsidRDefault="005600E5" w:rsidP="00A9003E">
      <w:pPr>
        <w:jc w:val="both"/>
      </w:pPr>
      <w:r w:rsidRPr="005600E5">
        <w:t>Приказ Минэкономразвития РФ № 508 от 10.08.2012</w:t>
      </w:r>
    </w:p>
    <w:p w:rsidR="005600E5" w:rsidRDefault="005600E5" w:rsidP="00A9003E">
      <w:pPr>
        <w:jc w:val="both"/>
      </w:pPr>
      <w:r w:rsidRPr="005600E5">
        <w:drawing>
          <wp:anchor distT="0" distB="0" distL="114300" distR="114300" simplePos="0" relativeHeight="251670528" behindDoc="0" locked="0" layoutInCell="1" allowOverlap="1" wp14:anchorId="2AFFC97A" wp14:editId="31E12330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518160" cy="525780"/>
            <wp:effectExtent l="0" t="0" r="0" b="7620"/>
            <wp:wrapThrough wrapText="bothSides">
              <wp:wrapPolygon edited="0">
                <wp:start x="1588" y="0"/>
                <wp:lineTo x="0" y="3130"/>
                <wp:lineTo x="0" y="14087"/>
                <wp:lineTo x="2382" y="21130"/>
                <wp:lineTo x="19853" y="21130"/>
                <wp:lineTo x="20647" y="16435"/>
                <wp:lineTo x="20647" y="5478"/>
                <wp:lineTo x="15088" y="0"/>
                <wp:lineTo x="1588" y="0"/>
              </wp:wrapPolygon>
            </wp:wrapThrough>
            <wp:docPr id="9" name="Рисунок 9" descr="фз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з 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00E5" w:rsidRDefault="005600E5" w:rsidP="00A9003E">
      <w:pPr>
        <w:jc w:val="both"/>
      </w:pPr>
      <w:r w:rsidRPr="005600E5">
        <w:t>Федеральный Закон N 1-ФЗ "Об электронной цифровой подписи" от 10 января 2002 года</w:t>
      </w:r>
    </w:p>
    <w:p w:rsidR="005600E5" w:rsidRDefault="005600E5" w:rsidP="00A9003E">
      <w:pPr>
        <w:jc w:val="both"/>
      </w:pPr>
      <w:r w:rsidRPr="005600E5">
        <w:drawing>
          <wp:anchor distT="0" distB="0" distL="114300" distR="114300" simplePos="0" relativeHeight="251672576" behindDoc="0" locked="0" layoutInCell="1" allowOverlap="1" wp14:anchorId="2F1DE176" wp14:editId="285F48B5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518160" cy="525780"/>
            <wp:effectExtent l="0" t="0" r="0" b="7620"/>
            <wp:wrapThrough wrapText="bothSides">
              <wp:wrapPolygon edited="0">
                <wp:start x="1588" y="0"/>
                <wp:lineTo x="0" y="3130"/>
                <wp:lineTo x="0" y="14087"/>
                <wp:lineTo x="2382" y="21130"/>
                <wp:lineTo x="19853" y="21130"/>
                <wp:lineTo x="20647" y="16435"/>
                <wp:lineTo x="20647" y="5478"/>
                <wp:lineTo x="15088" y="0"/>
                <wp:lineTo x="1588" y="0"/>
              </wp:wrapPolygon>
            </wp:wrapThrough>
            <wp:docPr id="10" name="Рисунок 10" descr="фз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з 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00E5" w:rsidRDefault="005600E5" w:rsidP="00A9003E">
      <w:pPr>
        <w:jc w:val="both"/>
      </w:pPr>
      <w:r w:rsidRPr="005600E5">
        <w:t xml:space="preserve">Приказ Министерства экономического развития Российской Федерации N 761, </w:t>
      </w:r>
    </w:p>
    <w:p w:rsidR="005600E5" w:rsidRDefault="005600E5" w:rsidP="00A9003E">
      <w:pPr>
        <w:jc w:val="both"/>
      </w:pPr>
      <w:r w:rsidRPr="005600E5">
        <w:drawing>
          <wp:anchor distT="0" distB="0" distL="114300" distR="114300" simplePos="0" relativeHeight="251674624" behindDoc="0" locked="0" layoutInCell="1" allowOverlap="1" wp14:anchorId="26923963" wp14:editId="52B05704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518160" cy="525780"/>
            <wp:effectExtent l="0" t="0" r="0" b="7620"/>
            <wp:wrapThrough wrapText="bothSides">
              <wp:wrapPolygon edited="0">
                <wp:start x="1588" y="0"/>
                <wp:lineTo x="0" y="3130"/>
                <wp:lineTo x="0" y="14087"/>
                <wp:lineTo x="2382" y="21130"/>
                <wp:lineTo x="19853" y="21130"/>
                <wp:lineTo x="20647" y="16435"/>
                <wp:lineTo x="20647" y="5478"/>
                <wp:lineTo x="15088" y="0"/>
                <wp:lineTo x="1588" y="0"/>
              </wp:wrapPolygon>
            </wp:wrapThrough>
            <wp:docPr id="11" name="Рисунок 11" descr="фз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з 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00E5" w:rsidRDefault="005600E5" w:rsidP="00A9003E">
      <w:pPr>
        <w:jc w:val="both"/>
      </w:pPr>
      <w:r w:rsidRPr="005600E5">
        <w:t>Федерального казначейства N20н от 27 декабря 2011 г.</w:t>
      </w:r>
    </w:p>
    <w:p w:rsidR="005600E5" w:rsidRDefault="005600E5" w:rsidP="00A9003E">
      <w:pPr>
        <w:jc w:val="both"/>
      </w:pPr>
      <w:bookmarkStart w:id="0" w:name="_GoBack"/>
      <w:r w:rsidRPr="005600E5">
        <w:drawing>
          <wp:anchor distT="0" distB="0" distL="114300" distR="114300" simplePos="0" relativeHeight="251676672" behindDoc="0" locked="0" layoutInCell="1" allowOverlap="1" wp14:anchorId="7395D50A" wp14:editId="561AE7F4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518160" cy="525780"/>
            <wp:effectExtent l="0" t="0" r="0" b="7620"/>
            <wp:wrapThrough wrapText="bothSides">
              <wp:wrapPolygon edited="0">
                <wp:start x="1588" y="0"/>
                <wp:lineTo x="0" y="3130"/>
                <wp:lineTo x="0" y="14087"/>
                <wp:lineTo x="2382" y="21130"/>
                <wp:lineTo x="19853" y="21130"/>
                <wp:lineTo x="20647" y="16435"/>
                <wp:lineTo x="20647" y="5478"/>
                <wp:lineTo x="15088" y="0"/>
                <wp:lineTo x="1588" y="0"/>
              </wp:wrapPolygon>
            </wp:wrapThrough>
            <wp:docPr id="12" name="Рисунок 12" descr="фз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з 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5600E5" w:rsidRPr="00A03F4E" w:rsidRDefault="005600E5" w:rsidP="00A9003E">
      <w:pPr>
        <w:jc w:val="both"/>
      </w:pPr>
      <w:r w:rsidRPr="005600E5">
        <w:t>Распоряжение Правительства РФ от 27.02.2008 N 236-р</w:t>
      </w:r>
    </w:p>
    <w:sectPr w:rsidR="005600E5" w:rsidRPr="00A03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0E"/>
    <w:rsid w:val="004D04E6"/>
    <w:rsid w:val="00531E0E"/>
    <w:rsid w:val="005600E5"/>
    <w:rsid w:val="009E121A"/>
    <w:rsid w:val="009E3A82"/>
    <w:rsid w:val="00A00606"/>
    <w:rsid w:val="00A03F4E"/>
    <w:rsid w:val="00A60665"/>
    <w:rsid w:val="00A9003E"/>
    <w:rsid w:val="00AA0B75"/>
    <w:rsid w:val="00BD3934"/>
    <w:rsid w:val="00E1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55862-E15E-4393-86B6-86FB6419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info@vekscon.ru" TargetMode="External"/><Relationship Id="rId4" Type="http://schemas.openxmlformats.org/officeDocument/2006/relationships/hyperlink" Target="mailto:info@vekscon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4</cp:revision>
  <dcterms:created xsi:type="dcterms:W3CDTF">2015-09-08T20:07:00Z</dcterms:created>
  <dcterms:modified xsi:type="dcterms:W3CDTF">2015-09-08T21:34:00Z</dcterms:modified>
</cp:coreProperties>
</file>