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Color Palette Transformation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three paragraphs using “lorem ipsum”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1f1f1" w:val="clear"/>
          <w:rtl w:val="0"/>
        </w:rPr>
        <w:t xml:space="preserve">DarkTurquoise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as text color for the first paragraph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shd w:fill="f1f1f1" w:val="clear"/>
          <w:rtl w:val="0"/>
        </w:rPr>
        <w:t xml:space="preserve">DarkTurquoise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 color to RGB color palette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result of transformation to set the color of the second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Transform RGB color palette value to HEX color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a HEX value to set the text color of the third paragraph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Color VS Background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olor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the structure created in the previous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Try to set different combinations of background and text colors on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9900"/>
          <w:sz w:val="28"/>
          <w:szCs w:val="28"/>
          <w:u w:val="none"/>
          <w:shd w:fill="auto" w:val="clear"/>
          <w:vertAlign w:val="baseline"/>
          <w:rtl w:val="0"/>
        </w:rPr>
        <w:t xml:space="preserve">Opacity VS </w:t>
      </w: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RGBA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the previously created HTML structure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pply 50% opacity 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 bg-color with 50% transparency (rgba) on the second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picture to the div element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 has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opacity defined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picture to the div element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that has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rgba defined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9900"/>
          <w:sz w:val="28"/>
          <w:szCs w:val="28"/>
          <w:rtl w:val="0"/>
        </w:rPr>
        <w:t xml:space="preserve">Additional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table with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five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columns and three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column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have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different background color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Colors of the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two columns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should be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defined using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following color names: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AliceBlue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HotPink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