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083AD" w14:textId="77777777" w:rsidR="00647079" w:rsidRPr="00033975" w:rsidRDefault="00647079" w:rsidP="00647079">
      <w:pPr>
        <w:pStyle w:val="Nadpis1"/>
        <w:numPr>
          <w:ilvl w:val="0"/>
          <w:numId w:val="1"/>
        </w:numPr>
        <w:ind w:left="851" w:hanging="284"/>
      </w:pPr>
      <w:r>
        <w:t>POPIS PRÁCE A PRACOVIŠTĚ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6079"/>
      </w:tblGrid>
      <w:tr w:rsidR="00647079" w:rsidRPr="001F180B" w14:paraId="50B850C2" w14:textId="77777777" w:rsidTr="004C4254">
        <w:tc>
          <w:tcPr>
            <w:tcW w:w="0" w:type="auto"/>
          </w:tcPr>
          <w:p w14:paraId="3AE850E0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bookmarkStart w:id="0" w:name="_Hlk163640598"/>
            <w:r w:rsidRPr="001F180B">
              <w:rPr>
                <w:rFonts w:cstheme="minorHAnsi"/>
                <w:b/>
                <w:szCs w:val="20"/>
                <w:lang w:eastAsia="cs-CZ"/>
              </w:rPr>
              <w:t>Místo měření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7D7370B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szCs w:val="20"/>
                <w:lang w:eastAsia="cs-CZ"/>
              </w:rPr>
              <w:t>BOSAL ČR, spol. s. r. o., Zápská 1857, 250 01 Brandýs nad Labem-Stará Boleslav</w:t>
            </w:r>
          </w:p>
        </w:tc>
      </w:tr>
      <w:tr w:rsidR="00647079" w:rsidRPr="001F180B" w14:paraId="692613B8" w14:textId="77777777" w:rsidTr="004C4254">
        <w:tc>
          <w:tcPr>
            <w:tcW w:w="0" w:type="auto"/>
          </w:tcPr>
          <w:p w14:paraId="49FEFD8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color w:val="FF0000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Datum měření:</w:t>
            </w:r>
          </w:p>
        </w:tc>
        <w:tc>
          <w:tcPr>
            <w:tcW w:w="0" w:type="auto"/>
          </w:tcPr>
          <w:p w14:paraId="56507F07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20. 02. 2024 a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color w:val="000000" w:themeColor="text1"/>
                <w:szCs w:val="20"/>
                <w:lang w:eastAsia="cs-CZ"/>
              </w:rPr>
              <w:t>21. 02 .2024</w:t>
            </w:r>
          </w:p>
        </w:tc>
      </w:tr>
      <w:tr w:rsidR="00647079" w:rsidRPr="001F180B" w14:paraId="36293692" w14:textId="77777777" w:rsidTr="004C4254">
        <w:tc>
          <w:tcPr>
            <w:tcW w:w="0" w:type="auto"/>
          </w:tcPr>
          <w:p w14:paraId="74CF746C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Měření provedl:</w:t>
            </w:r>
          </w:p>
        </w:tc>
        <w:tc>
          <w:tcPr>
            <w:tcW w:w="0" w:type="auto"/>
          </w:tcPr>
          <w:p w14:paraId="55B259B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szCs w:val="20"/>
                <w:lang w:eastAsia="cs-CZ"/>
              </w:rPr>
              <w:t>Bc. Simona Lichá, Mgr. Daniela Vybíralová</w:t>
            </w:r>
          </w:p>
        </w:tc>
      </w:tr>
      <w:tr w:rsidR="00647079" w:rsidRPr="001F180B" w14:paraId="2C8F7856" w14:textId="77777777" w:rsidTr="004C4254">
        <w:tc>
          <w:tcPr>
            <w:tcW w:w="0" w:type="auto"/>
          </w:tcPr>
          <w:p w14:paraId="661F5E7F" w14:textId="77777777" w:rsidR="00647079" w:rsidRPr="00647079" w:rsidRDefault="00647079" w:rsidP="004C4254">
            <w:pPr>
              <w:spacing w:line="276" w:lineRule="auto"/>
              <w:rPr>
                <w:szCs w:val="20"/>
              </w:rPr>
            </w:pPr>
            <w:r w:rsidRPr="00647079">
              <w:rPr>
                <w:rFonts w:cstheme="minorHAnsi"/>
                <w:b/>
                <w:szCs w:val="20"/>
                <w:lang w:eastAsia="cs-CZ"/>
              </w:rPr>
              <w:t>Doprovod při měření:</w:t>
            </w:r>
            <w:r w:rsidRPr="00647079">
              <w:tab/>
            </w:r>
          </w:p>
        </w:tc>
        <w:tc>
          <w:tcPr>
            <w:tcW w:w="0" w:type="auto"/>
          </w:tcPr>
          <w:p w14:paraId="5C7917B6" w14:textId="77777777" w:rsidR="00647079" w:rsidRPr="00647079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647079">
              <w:rPr>
                <w:rFonts w:cstheme="minorHAnsi"/>
                <w:szCs w:val="20"/>
                <w:lang w:eastAsia="cs-CZ"/>
              </w:rPr>
              <w:t xml:space="preserve">Kateřina Vlachová – HSE </w:t>
            </w:r>
            <w:proofErr w:type="spellStart"/>
            <w:r w:rsidRPr="00647079">
              <w:rPr>
                <w:rFonts w:cstheme="minorHAnsi"/>
                <w:szCs w:val="20"/>
                <w:lang w:eastAsia="cs-CZ"/>
              </w:rPr>
              <w:t>officer</w:t>
            </w:r>
            <w:proofErr w:type="spellEnd"/>
          </w:p>
        </w:tc>
      </w:tr>
      <w:tr w:rsidR="00647079" w:rsidRPr="001F180B" w14:paraId="2D8A134A" w14:textId="77777777" w:rsidTr="004C4254">
        <w:tc>
          <w:tcPr>
            <w:tcW w:w="0" w:type="auto"/>
          </w:tcPr>
          <w:p w14:paraId="17083F3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326D7E11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</w:p>
        </w:tc>
      </w:tr>
      <w:tr w:rsidR="00647079" w:rsidRPr="001F180B" w14:paraId="632FD4C3" w14:textId="77777777" w:rsidTr="004C4254">
        <w:tc>
          <w:tcPr>
            <w:tcW w:w="0" w:type="auto"/>
          </w:tcPr>
          <w:p w14:paraId="2512D1CE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5E07901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 xml:space="preserve">Operátor II 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– operátor robota MQB </w:t>
            </w:r>
            <w:proofErr w:type="spellStart"/>
            <w:r>
              <w:rPr>
                <w:rFonts w:cstheme="minorHAnsi"/>
                <w:bCs/>
                <w:szCs w:val="20"/>
                <w:lang w:eastAsia="cs-CZ"/>
              </w:rPr>
              <w:t>Boxline</w:t>
            </w:r>
            <w:proofErr w:type="spellEnd"/>
            <w:r w:rsidR="002F3315">
              <w:rPr>
                <w:rFonts w:cstheme="minorHAnsi"/>
                <w:bCs/>
                <w:szCs w:val="20"/>
                <w:lang w:eastAsia="cs-CZ"/>
              </w:rPr>
              <w:t xml:space="preserve"> – ženy/muži</w:t>
            </w:r>
          </w:p>
        </w:tc>
      </w:tr>
      <w:tr w:rsidR="00647079" w:rsidRPr="001F180B" w14:paraId="4768E1AA" w14:textId="77777777" w:rsidTr="004C4254">
        <w:tc>
          <w:tcPr>
            <w:tcW w:w="0" w:type="auto"/>
          </w:tcPr>
          <w:p w14:paraId="3D023A32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197F6596" w14:textId="77777777" w:rsidR="00647079" w:rsidRPr="00A00674" w:rsidRDefault="00647079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MQB 5</w:t>
            </w:r>
          </w:p>
        </w:tc>
      </w:tr>
      <w:tr w:rsidR="00647079" w:rsidRPr="001F180B" w14:paraId="068E9DBF" w14:textId="77777777" w:rsidTr="004C4254">
        <w:tc>
          <w:tcPr>
            <w:tcW w:w="0" w:type="auto"/>
          </w:tcPr>
          <w:p w14:paraId="1DA61D1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0" w:type="auto"/>
          </w:tcPr>
          <w:p w14:paraId="08B799A9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647079" w:rsidRPr="001F180B" w14:paraId="1FFD5407" w14:textId="77777777" w:rsidTr="004C4254">
        <w:tc>
          <w:tcPr>
            <w:tcW w:w="0" w:type="auto"/>
          </w:tcPr>
          <w:p w14:paraId="28466874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bCs/>
                <w:szCs w:val="20"/>
                <w:lang w:eastAsia="cs-CZ"/>
              </w:rPr>
              <w:t>Směnnost</w:t>
            </w:r>
            <w:r w:rsidRPr="001F180B">
              <w:rPr>
                <w:rFonts w:cstheme="minorHAnsi"/>
                <w:szCs w:val="20"/>
                <w:lang w:eastAsia="cs-CZ"/>
              </w:rPr>
              <w:t>:</w:t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3021E93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bCs/>
                <w:szCs w:val="20"/>
                <w:lang w:eastAsia="cs-CZ"/>
              </w:rPr>
            </w:pPr>
            <w:r>
              <w:rPr>
                <w:rFonts w:cstheme="minorHAnsi"/>
                <w:szCs w:val="20"/>
                <w:lang w:eastAsia="cs-CZ"/>
              </w:rPr>
              <w:t>T</w:t>
            </w:r>
            <w:r w:rsidRPr="001F180B">
              <w:rPr>
                <w:rFonts w:cstheme="minorHAnsi"/>
                <w:szCs w:val="20"/>
                <w:lang w:eastAsia="cs-CZ"/>
              </w:rPr>
              <w:t>řísměnný provoz</w:t>
            </w:r>
          </w:p>
        </w:tc>
      </w:tr>
      <w:tr w:rsidR="00647079" w:rsidRPr="001F180B" w14:paraId="624734E2" w14:textId="77777777" w:rsidTr="004C4254">
        <w:tc>
          <w:tcPr>
            <w:tcW w:w="0" w:type="auto"/>
          </w:tcPr>
          <w:p w14:paraId="548D50FB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4C688F1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480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647079" w:rsidRPr="001F180B" w14:paraId="4F98D072" w14:textId="77777777" w:rsidTr="004C4254">
        <w:tc>
          <w:tcPr>
            <w:tcW w:w="0" w:type="auto"/>
          </w:tcPr>
          <w:p w14:paraId="60C4AAC6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0" w:type="auto"/>
          </w:tcPr>
          <w:p w14:paraId="73D8649D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30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 xml:space="preserve"> </w:t>
            </w:r>
            <w:r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647079" w:rsidRPr="001F180B" w14:paraId="7211787B" w14:textId="77777777" w:rsidTr="004C4254">
        <w:tc>
          <w:tcPr>
            <w:tcW w:w="0" w:type="auto"/>
          </w:tcPr>
          <w:p w14:paraId="34819788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0" w:type="auto"/>
          </w:tcPr>
          <w:p w14:paraId="6A9F0862" w14:textId="77777777" w:rsidR="00647079" w:rsidRPr="001F180B" w:rsidRDefault="00647079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496CDE" w:rsidRPr="001F180B" w14:paraId="334D2DDE" w14:textId="77777777" w:rsidTr="004C4254">
        <w:tc>
          <w:tcPr>
            <w:tcW w:w="0" w:type="auto"/>
          </w:tcPr>
          <w:p w14:paraId="23480191" w14:textId="77777777" w:rsidR="00496CDE" w:rsidRPr="001F180B" w:rsidRDefault="00496CDE" w:rsidP="004C4254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Snížení/ Navýšení hygienického limitu:</w:t>
            </w:r>
          </w:p>
        </w:tc>
        <w:tc>
          <w:tcPr>
            <w:tcW w:w="0" w:type="auto"/>
          </w:tcPr>
          <w:p w14:paraId="1C70ED52" w14:textId="77777777" w:rsidR="00496CDE" w:rsidRPr="001F180B" w:rsidRDefault="00496CDE" w:rsidP="004C4254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>
              <w:rPr>
                <w:rFonts w:cstheme="minorHAnsi"/>
                <w:bCs/>
                <w:szCs w:val="20"/>
                <w:lang w:eastAsia="cs-CZ"/>
              </w:rPr>
              <w:t>2,5 %,</w:t>
            </w:r>
            <w:r w:rsidRPr="001F180B">
              <w:rPr>
                <w:rFonts w:cstheme="minorHAnsi"/>
                <w:b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bCs/>
                <w:szCs w:val="20"/>
                <w:lang w:eastAsia="cs-CZ"/>
              </w:rPr>
              <w:t>–</w:t>
            </w:r>
          </w:p>
        </w:tc>
      </w:tr>
    </w:tbl>
    <w:p w14:paraId="32E577A3" w14:textId="77777777" w:rsidR="00647079" w:rsidRDefault="00647079" w:rsidP="00647079">
      <w:pPr>
        <w:spacing w:after="100"/>
        <w:rPr>
          <w:rFonts w:cstheme="minorHAnsi"/>
          <w:b/>
          <w:szCs w:val="20"/>
          <w:lang w:eastAsia="cs-CZ"/>
        </w:rPr>
      </w:pPr>
    </w:p>
    <w:p w14:paraId="282B87D3" w14:textId="77777777" w:rsidR="00647079" w:rsidRDefault="00647079" w:rsidP="00647079">
      <w:pPr>
        <w:tabs>
          <w:tab w:val="left" w:pos="2815"/>
        </w:tabs>
        <w:spacing w:after="40"/>
        <w:jc w:val="both"/>
        <w:rPr>
          <w:rFonts w:cstheme="minorHAnsi"/>
          <w:b/>
          <w:szCs w:val="20"/>
          <w:lang w:eastAsia="cs-CZ"/>
        </w:rPr>
      </w:pPr>
      <w:r>
        <w:rPr>
          <w:rFonts w:cstheme="minorHAnsi"/>
          <w:b/>
          <w:szCs w:val="20"/>
          <w:lang w:eastAsia="cs-CZ"/>
        </w:rPr>
        <w:t>Popis pracovní činnosti:</w:t>
      </w:r>
      <w:r>
        <w:rPr>
          <w:rFonts w:cstheme="minorHAnsi"/>
          <w:b/>
          <w:szCs w:val="20"/>
          <w:lang w:eastAsia="cs-CZ"/>
        </w:rPr>
        <w:tab/>
      </w:r>
    </w:p>
    <w:p w14:paraId="29067ACD" w14:textId="77777777" w:rsidR="00647079" w:rsidRPr="008B0B98" w:rsidRDefault="00647079" w:rsidP="00647079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Na pozici </w:t>
      </w:r>
      <w:r>
        <w:rPr>
          <w:rFonts w:cstheme="minorHAnsi"/>
          <w:i/>
          <w:iCs/>
          <w:szCs w:val="20"/>
          <w:lang w:eastAsia="cs-CZ"/>
        </w:rPr>
        <w:t xml:space="preserve">Operátor II – operátor robota MQB </w:t>
      </w:r>
      <w:proofErr w:type="spellStart"/>
      <w:r>
        <w:rPr>
          <w:rFonts w:cstheme="minorHAnsi"/>
          <w:i/>
          <w:iCs/>
          <w:szCs w:val="20"/>
          <w:lang w:eastAsia="cs-CZ"/>
        </w:rPr>
        <w:t>Boxline</w:t>
      </w:r>
      <w:proofErr w:type="spellEnd"/>
      <w:r>
        <w:rPr>
          <w:rFonts w:cstheme="minorHAnsi"/>
          <w:i/>
          <w:iCs/>
          <w:szCs w:val="20"/>
          <w:lang w:eastAsia="cs-CZ"/>
        </w:rPr>
        <w:t xml:space="preserve"> </w:t>
      </w:r>
      <w:r>
        <w:rPr>
          <w:rFonts w:cstheme="minorHAnsi"/>
          <w:szCs w:val="20"/>
          <w:lang w:eastAsia="cs-CZ"/>
        </w:rPr>
        <w:t xml:space="preserve">na pracovišti </w:t>
      </w:r>
      <w:r>
        <w:rPr>
          <w:rFonts w:cstheme="minorHAnsi"/>
          <w:i/>
          <w:iCs/>
          <w:szCs w:val="20"/>
          <w:lang w:eastAsia="cs-CZ"/>
        </w:rPr>
        <w:t xml:space="preserve">MQB 5 </w:t>
      </w:r>
      <w:r>
        <w:rPr>
          <w:rFonts w:cstheme="minorHAnsi"/>
          <w:bCs/>
          <w:color w:val="000000" w:themeColor="text1"/>
          <w:szCs w:val="20"/>
        </w:rPr>
        <w:t xml:space="preserve">pracuje 47 zaměstnanců z toho 19 žen, v den měření byli měřeni dva muži. Práce je vykonávaná vstoje s občasnou chůzí po pracovišti. </w:t>
      </w:r>
      <w:r>
        <w:rPr>
          <w:rFonts w:cstheme="minorHAnsi"/>
          <w:b/>
          <w:color w:val="000000" w:themeColor="text1"/>
          <w:szCs w:val="20"/>
        </w:rPr>
        <w:t>Norma</w:t>
      </w:r>
      <w:r>
        <w:rPr>
          <w:rFonts w:cstheme="minorHAnsi"/>
          <w:bCs/>
          <w:color w:val="000000" w:themeColor="text1"/>
          <w:szCs w:val="20"/>
        </w:rPr>
        <w:t xml:space="preserve"> na tomto pracovišti </w:t>
      </w:r>
      <w:r>
        <w:rPr>
          <w:rFonts w:cstheme="minorHAnsi"/>
          <w:b/>
          <w:color w:val="000000" w:themeColor="text1"/>
          <w:szCs w:val="20"/>
        </w:rPr>
        <w:t>je stanovena na 26 ks/hodina</w:t>
      </w:r>
      <w:r>
        <w:rPr>
          <w:rFonts w:cstheme="minorHAnsi"/>
          <w:bCs/>
          <w:color w:val="000000" w:themeColor="text1"/>
          <w:szCs w:val="20"/>
        </w:rPr>
        <w:t xml:space="preserve">. </w:t>
      </w:r>
      <w:r w:rsidR="00B308B9" w:rsidRPr="009F28B8">
        <w:rPr>
          <w:rFonts w:cstheme="minorHAnsi"/>
          <w:bCs/>
          <w:color w:val="000000" w:themeColor="text1"/>
          <w:szCs w:val="20"/>
          <w:highlight w:val="green"/>
        </w:rPr>
        <w:t>Během směny pracovníci používali osobní ochranné pracovní pomůcky (OOPP) - -------</w:t>
      </w:r>
      <w:r w:rsidR="00B308B9"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bCs/>
          <w:szCs w:val="20"/>
        </w:rPr>
        <w:t xml:space="preserve">Pracovníci během směny ručně manipulují s komponenty o hmotnostech od 0,1 kg do 10,324 kg. </w:t>
      </w:r>
      <w:r w:rsidRPr="008B0B98">
        <w:rPr>
          <w:rFonts w:cstheme="minorHAnsi"/>
          <w:bCs/>
          <w:i/>
          <w:szCs w:val="20"/>
        </w:rPr>
        <w:t>Hmotnosti byly uvedeny zodpovědnou osobou ze strany zaměstnavatele.</w:t>
      </w:r>
    </w:p>
    <w:p w14:paraId="78A1D972" w14:textId="77777777" w:rsidR="00647079" w:rsidRDefault="00647079" w:rsidP="00647079">
      <w:pPr>
        <w:spacing w:after="120" w:line="276" w:lineRule="auto"/>
        <w:jc w:val="center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26516458" wp14:editId="1B834921">
            <wp:extent cx="2562225" cy="1438275"/>
            <wp:effectExtent l="0" t="0" r="9525" b="9525"/>
            <wp:docPr id="97072028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color w:val="000000" w:themeColor="text1"/>
          <w:szCs w:val="20"/>
        </w:rPr>
        <w:t xml:space="preserve"> </w:t>
      </w: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16994391" wp14:editId="10C1DD95">
            <wp:extent cx="2562225" cy="1438275"/>
            <wp:effectExtent l="0" t="0" r="9525" b="9525"/>
            <wp:docPr id="34962711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D57C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  <w:highlight w:val="yellow"/>
        </w:rPr>
        <w:t>Psát popis minulý čas</w:t>
      </w:r>
    </w:p>
    <w:p w14:paraId="044DE59E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i/>
          <w:i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</w:r>
      <w:proofErr w:type="spellStart"/>
      <w:r>
        <w:rPr>
          <w:rFonts w:cstheme="minorHAnsi"/>
          <w:bCs/>
          <w:color w:val="000000" w:themeColor="text1"/>
          <w:szCs w:val="20"/>
        </w:rPr>
        <w:t>superfréza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pravou horní končetinou (PHK) zmáčkne tlačítko start. Obroušený díl poté odebere oběma HK a přejde s ním ke kalibraci. Zde zkalibruje vstupy i výstupy, box odebere oběma HK, vloží do 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 a stisknutím tlačítek levou horní končetinou (LHK) a PHK zmáčkne start. Nakonec vyjme díl s </w:t>
      </w:r>
      <w:proofErr w:type="spellStart"/>
      <w:r>
        <w:rPr>
          <w:rFonts w:cstheme="minorHAnsi"/>
          <w:bCs/>
          <w:color w:val="000000" w:themeColor="text1"/>
          <w:szCs w:val="20"/>
        </w:rPr>
        <w:t>leaktesteru</w:t>
      </w:r>
      <w:proofErr w:type="spellEnd"/>
      <w:r>
        <w:rPr>
          <w:rFonts w:cstheme="minorHAnsi"/>
          <w:bCs/>
          <w:color w:val="000000" w:themeColor="text1"/>
          <w:szCs w:val="20"/>
        </w:rPr>
        <w:t xml:space="preserve">, vizuálně zkontroluje a odloží jej do bedny. Takto pokračuje u všech dalších boxů, pracovní proces se opakuje, v průběhu cyklu zhotovuje více kusů zároveň. </w:t>
      </w:r>
    </w:p>
    <w:p w14:paraId="3B6EA3B5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>Při těchto činnostech zaměstnanci zaujímali předklon a úklon hlavy a trupu, vzpažení obou horních končetin.</w:t>
      </w:r>
    </w:p>
    <w:p w14:paraId="1E8B3145" w14:textId="77777777" w:rsidR="00496CDE" w:rsidRDefault="00496CDE" w:rsidP="00496CDE">
      <w:pPr>
        <w:spacing w:after="120" w:line="276" w:lineRule="auto"/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bCs/>
          <w:color w:val="000000" w:themeColor="text1"/>
          <w:szCs w:val="20"/>
        </w:rPr>
        <w:t xml:space="preserve">Zakládání do jednotlivých strojů probíhalo ve výškách 90-120 cm nad zemí. Ovládací panely byly ve výšce 80-137 cm, stolek byl vysoký 96 cm. </w:t>
      </w:r>
    </w:p>
    <w:p w14:paraId="5CEDE7BA" w14:textId="77227C6A" w:rsidR="00496CDE" w:rsidRDefault="00496CDE" w:rsidP="00496CDE">
      <w:pPr>
        <w:spacing w:after="120" w:line="276" w:lineRule="auto"/>
        <w:jc w:val="both"/>
        <w:rPr>
          <w:rFonts w:cstheme="minorHAnsi"/>
          <w:bCs/>
          <w:i/>
          <w:szCs w:val="20"/>
        </w:rPr>
      </w:pPr>
      <w:r>
        <w:rPr>
          <w:rFonts w:cstheme="minorHAnsi"/>
          <w:b/>
          <w:bCs/>
          <w:szCs w:val="20"/>
          <w:highlight w:val="yellow"/>
        </w:rPr>
        <w:lastRenderedPageBreak/>
        <w:t xml:space="preserve">Dosah větší než 145 cm. Výška nad 150 cm. </w:t>
      </w:r>
      <w:r>
        <w:rPr>
          <w:rFonts w:cstheme="minorHAnsi"/>
          <w:b/>
          <w:bCs/>
          <w:szCs w:val="20"/>
          <w:highlight w:val="red"/>
        </w:rPr>
        <w:t>Tučně</w:t>
      </w:r>
      <w:r>
        <w:rPr>
          <w:rFonts w:cstheme="minorHAnsi"/>
          <w:b/>
          <w:bCs/>
          <w:szCs w:val="20"/>
        </w:rPr>
        <w:t xml:space="preserve"> </w:t>
      </w:r>
      <w:r w:rsidR="002C161C" w:rsidRPr="002C161C">
        <w:rPr>
          <w:rFonts w:cstheme="minorHAnsi"/>
          <w:szCs w:val="20"/>
        </w:rPr>
        <w:t>Pozn.:</w:t>
      </w:r>
      <w:r w:rsidR="002C161C">
        <w:rPr>
          <w:rFonts w:cstheme="minorHAnsi"/>
          <w:szCs w:val="20"/>
        </w:rPr>
        <w:t xml:space="preserve"> </w:t>
      </w:r>
      <w:r w:rsidRPr="002C161C">
        <w:rPr>
          <w:rFonts w:cstheme="minorHAnsi"/>
          <w:i/>
          <w:szCs w:val="20"/>
        </w:rPr>
        <w:t>Nadlimitní</w:t>
      </w:r>
      <w:r>
        <w:rPr>
          <w:rFonts w:cstheme="minorHAnsi"/>
          <w:bCs/>
          <w:i/>
          <w:szCs w:val="20"/>
        </w:rPr>
        <w:t xml:space="preserve"> rozměrové a hmotnostní parametry jsou v textu vyznačeny tučně.</w:t>
      </w:r>
    </w:p>
    <w:p w14:paraId="2DDFA53C" w14:textId="77777777" w:rsidR="00647079" w:rsidRDefault="00647079" w:rsidP="00647079">
      <w:pPr>
        <w:jc w:val="both"/>
        <w:rPr>
          <w:rFonts w:cstheme="minorHAnsi"/>
          <w:bCs/>
          <w:color w:val="000000" w:themeColor="text1"/>
          <w:szCs w:val="20"/>
        </w:rPr>
      </w:pP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785E50AD" wp14:editId="5549FBDA">
            <wp:extent cx="1895475" cy="1438275"/>
            <wp:effectExtent l="0" t="0" r="9525" b="9525"/>
            <wp:docPr id="46404209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21813"/>
                    <a:stretch/>
                  </pic:blipFill>
                  <pic:spPr bwMode="auto">
                    <a:xfrm>
                      <a:off x="0" y="0"/>
                      <a:ext cx="1895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rFonts w:cstheme="minorHAnsi"/>
          <w:noProof/>
          <w:color w:val="000000" w:themeColor="text1"/>
          <w:szCs w:val="20"/>
          <w:lang w:eastAsia="cs-CZ"/>
        </w:rPr>
        <w:drawing>
          <wp:inline distT="0" distB="0" distL="0" distR="0" wp14:anchorId="124FAF8B" wp14:editId="160E16B4">
            <wp:extent cx="1733550" cy="1438275"/>
            <wp:effectExtent l="0" t="0" r="0" b="9525"/>
            <wp:docPr id="6685246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3" r="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Cs/>
          <w:color w:val="000000" w:themeColor="text1"/>
          <w:szCs w:val="20"/>
        </w:rPr>
        <w:t xml:space="preserve"> </w:t>
      </w:r>
      <w:r>
        <w:rPr>
          <w:noProof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3589BB80" wp14:editId="7FEAFB9B">
            <wp:extent cx="1990725" cy="1438275"/>
            <wp:effectExtent l="0" t="0" r="9525" b="9525"/>
            <wp:docPr id="860905341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2C064" w14:textId="77777777" w:rsidR="00647079" w:rsidRDefault="00647079" w:rsidP="00647079">
      <w:pPr>
        <w:spacing w:line="276" w:lineRule="auto"/>
        <w:rPr>
          <w:rFonts w:ascii="Cambria" w:hAnsi="Cambria"/>
          <w:bCs/>
          <w:sz w:val="28"/>
        </w:rPr>
      </w:pPr>
    </w:p>
    <w:p w14:paraId="6B2BB51C" w14:textId="77777777" w:rsidR="00647079" w:rsidRDefault="00647079" w:rsidP="00647079">
      <w:pPr>
        <w:spacing w:line="276" w:lineRule="auto"/>
        <w:jc w:val="center"/>
        <w:rPr>
          <w:rFonts w:ascii="Cambria" w:hAnsi="Cambria"/>
          <w:bCs/>
          <w:sz w:val="28"/>
        </w:rPr>
      </w:pPr>
    </w:p>
    <w:p w14:paraId="06CFEBE3" w14:textId="77777777" w:rsidR="00647079" w:rsidRPr="00647079" w:rsidRDefault="00647079" w:rsidP="00647079">
      <w:pPr>
        <w:spacing w:line="276" w:lineRule="auto"/>
        <w:jc w:val="center"/>
        <w:rPr>
          <w:rFonts w:ascii="Cambria" w:hAnsi="Cambria"/>
          <w:bCs/>
          <w:sz w:val="28"/>
        </w:rPr>
      </w:pPr>
      <w:r w:rsidRPr="00647079">
        <w:rPr>
          <w:rFonts w:ascii="Cambria" w:hAnsi="Cambria"/>
          <w:bCs/>
          <w:sz w:val="28"/>
        </w:rPr>
        <w:t>ČASOVÉ ROZLOŽENÍ PRACOVNÍ SMĚNY</w:t>
      </w:r>
    </w:p>
    <w:p w14:paraId="7199088D" w14:textId="77777777" w:rsidR="00647079" w:rsidRPr="00C06B19" w:rsidRDefault="00647079" w:rsidP="00647079">
      <w:pPr>
        <w:spacing w:after="240" w:line="276" w:lineRule="auto"/>
        <w:jc w:val="center"/>
        <w:rPr>
          <w:rFonts w:cstheme="minorHAnsi"/>
          <w:bCs/>
          <w:szCs w:val="16"/>
        </w:rPr>
      </w:pPr>
      <w:r w:rsidRPr="00647079">
        <w:rPr>
          <w:rFonts w:cstheme="minorHAnsi"/>
          <w:bCs/>
          <w:szCs w:val="16"/>
        </w:rPr>
        <w:t>(doba výkonu práce 450 min.)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1628"/>
        <w:gridCol w:w="3326"/>
        <w:gridCol w:w="1136"/>
        <w:gridCol w:w="1243"/>
      </w:tblGrid>
      <w:tr w:rsidR="00647079" w14:paraId="401E42D4" w14:textId="77777777" w:rsidTr="004C4254">
        <w:trPr>
          <w:trHeight w:val="629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A060E" w14:textId="77777777" w:rsidR="00647079" w:rsidRDefault="00647079" w:rsidP="004C4254">
            <w:pPr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4C36EE7" wp14:editId="08828F07">
                  <wp:extent cx="561975" cy="314325"/>
                  <wp:effectExtent l="0" t="0" r="9525" b="9525"/>
                  <wp:docPr id="31655922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1" t="6200" r="156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F7123E" w14:textId="77777777" w:rsidR="00647079" w:rsidRDefault="00647079" w:rsidP="004C4254">
            <w:pPr>
              <w:jc w:val="center"/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eastAsia="cs-CZ"/>
              </w:rPr>
              <w:t>Rozpis pracovních operací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38F1E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Čas/směna</w:t>
            </w:r>
          </w:p>
          <w:p w14:paraId="49164D63" w14:textId="77777777" w:rsidR="00647079" w:rsidRDefault="00647079" w:rsidP="004C4254">
            <w:pPr>
              <w:jc w:val="center"/>
            </w:pPr>
            <w:r>
              <w:rPr>
                <w:b/>
              </w:rPr>
              <w:t>(min)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A3A07C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Kusy/směna</w:t>
            </w:r>
          </w:p>
          <w:p w14:paraId="5B50A6DD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(ks)</w:t>
            </w:r>
          </w:p>
        </w:tc>
      </w:tr>
      <w:tr w:rsidR="00647079" w14:paraId="4D0EE0D2" w14:textId="77777777" w:rsidTr="004C4254">
        <w:trPr>
          <w:trHeight w:hRule="exact" w:val="342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690FC" w14:textId="77777777" w:rsidR="00647079" w:rsidRDefault="00647079" w:rsidP="004C4254">
            <w:pPr>
              <w:jc w:val="center"/>
            </w:pPr>
            <w:bookmarkStart w:id="1" w:name="_Hlk128993482"/>
            <w:r>
              <w:t>1.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508D0" w14:textId="77777777" w:rsidR="00647079" w:rsidRDefault="00647079" w:rsidP="004C4254">
            <w:pPr>
              <w:rPr>
                <w:szCs w:val="20"/>
              </w:rPr>
            </w:pPr>
            <w:r>
              <w:rPr>
                <w:szCs w:val="20"/>
              </w:rPr>
              <w:t>Zakládání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FD14D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415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D6A96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180</w:t>
            </w:r>
          </w:p>
        </w:tc>
      </w:tr>
      <w:tr w:rsidR="00647079" w14:paraId="74316498" w14:textId="77777777" w:rsidTr="004C4254">
        <w:trPr>
          <w:trHeight w:hRule="exact" w:val="284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3BA72" w14:textId="77777777" w:rsidR="00647079" w:rsidRDefault="00647079" w:rsidP="004C4254">
            <w:pPr>
              <w:jc w:val="center"/>
            </w:pPr>
            <w:r>
              <w:t>2.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7F4E" w14:textId="77777777" w:rsidR="00647079" w:rsidRDefault="00647079" w:rsidP="004C4254">
            <w:pPr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Bezpečnostní přestávka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4AFA5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35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44C1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-</w:t>
            </w:r>
          </w:p>
        </w:tc>
      </w:tr>
      <w:tr w:rsidR="00647079" w14:paraId="0604DFC4" w14:textId="77777777" w:rsidTr="004C4254">
        <w:trPr>
          <w:trHeight w:hRule="exact" w:val="284"/>
          <w:jc w:val="center"/>
        </w:trPr>
        <w:tc>
          <w:tcPr>
            <w:tcW w:w="1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D1C2C" w14:textId="77777777" w:rsidR="00647079" w:rsidRDefault="00647079" w:rsidP="004C4254">
            <w:pPr>
              <w:jc w:val="center"/>
            </w:pPr>
            <w:r>
              <w:t>3.</w:t>
            </w:r>
          </w:p>
        </w:tc>
        <w:tc>
          <w:tcPr>
            <w:tcW w:w="3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E8EB1" w14:textId="77777777" w:rsidR="00647079" w:rsidRPr="004E47D1" w:rsidRDefault="00647079" w:rsidP="004C4254">
            <w:pPr>
              <w:rPr>
                <w:bCs/>
                <w:szCs w:val="20"/>
                <w:lang w:eastAsia="cs-CZ"/>
              </w:rPr>
            </w:pPr>
            <w:r w:rsidRPr="003F0C0D">
              <w:rPr>
                <w:rFonts w:cstheme="minorHAnsi"/>
                <w:bCs/>
                <w:szCs w:val="20"/>
                <w:lang w:eastAsia="cs-CZ"/>
              </w:rPr>
              <w:t>Přestávka na jídlo a oddech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4D374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30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0B0A2" w14:textId="77777777" w:rsidR="00647079" w:rsidRDefault="00647079" w:rsidP="004C4254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-</w:t>
            </w:r>
          </w:p>
        </w:tc>
        <w:bookmarkEnd w:id="1"/>
      </w:tr>
      <w:tr w:rsidR="00647079" w14:paraId="3288CA53" w14:textId="77777777" w:rsidTr="004C4254">
        <w:trPr>
          <w:trHeight w:hRule="exact" w:val="284"/>
          <w:jc w:val="center"/>
        </w:trPr>
        <w:tc>
          <w:tcPr>
            <w:tcW w:w="4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091C6D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Celkem: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43A3E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480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8B42A7" w14:textId="77777777" w:rsidR="00647079" w:rsidRDefault="00647079" w:rsidP="004C4254">
            <w:pPr>
              <w:jc w:val="center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44C69AD5" w14:textId="77777777" w:rsidR="00647079" w:rsidRPr="00B27377" w:rsidRDefault="00647079" w:rsidP="00647079">
      <w:pPr>
        <w:ind w:right="-286"/>
        <w:jc w:val="both"/>
        <w:rPr>
          <w:i/>
          <w:szCs w:val="20"/>
        </w:rPr>
      </w:pPr>
      <w:r w:rsidRPr="00B27377">
        <w:rPr>
          <w:i/>
          <w:szCs w:val="20"/>
        </w:rPr>
        <w:t xml:space="preserve">                   </w:t>
      </w:r>
    </w:p>
    <w:bookmarkEnd w:id="0"/>
    <w:p w14:paraId="122EBE90" w14:textId="77777777" w:rsidR="00620C68" w:rsidRDefault="00620C68"/>
    <w:sectPr w:rsidR="00620C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88230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7079"/>
    <w:rsid w:val="002C161C"/>
    <w:rsid w:val="002E72F2"/>
    <w:rsid w:val="002F3315"/>
    <w:rsid w:val="00323118"/>
    <w:rsid w:val="003F4532"/>
    <w:rsid w:val="00496CDE"/>
    <w:rsid w:val="00620C68"/>
    <w:rsid w:val="00647079"/>
    <w:rsid w:val="008F1B8E"/>
    <w:rsid w:val="00B308B9"/>
    <w:rsid w:val="00DD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AD01E"/>
  <w15:docId w15:val="{28B316D3-B9A8-4B97-A3F8-89A3BD885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47079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647079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47079"/>
    <w:rPr>
      <w:rFonts w:asciiTheme="majorHAnsi" w:eastAsiaTheme="majorEastAsia" w:hAnsiTheme="majorHAnsi" w:cstheme="majorBidi"/>
      <w:bCs/>
      <w:sz w:val="28"/>
      <w:szCs w:val="28"/>
    </w:rPr>
  </w:style>
  <w:style w:type="table" w:styleId="Mkatabulky">
    <w:name w:val="Table Grid"/>
    <w:basedOn w:val="Normlntabulka"/>
    <w:uiPriority w:val="59"/>
    <w:rsid w:val="00647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647079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470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364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koska</dc:creator>
  <cp:lastModifiedBy>vaclavik</cp:lastModifiedBy>
  <cp:revision>7</cp:revision>
  <dcterms:created xsi:type="dcterms:W3CDTF">2024-04-11T09:08:00Z</dcterms:created>
  <dcterms:modified xsi:type="dcterms:W3CDTF">2025-10-27T11:18:00Z</dcterms:modified>
</cp:coreProperties>
</file>