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E0F" w:rsidRDefault="00B7448C">
      <w:r>
        <w:t>REPUBLIKA HRVATSKA</w:t>
      </w:r>
    </w:p>
    <w:p w:rsidR="00B7448C" w:rsidRDefault="00B7448C">
      <w:r>
        <w:t>OPĆINSKI SUD U SPLITU</w:t>
      </w:r>
    </w:p>
    <w:p w:rsidR="00B7448C" w:rsidRDefault="00B7448C">
      <w:r>
        <w:t>Ex vojarna Sveti Križ, Dračevac</w:t>
      </w:r>
    </w:p>
    <w:p w:rsidR="00B7448C" w:rsidRPr="00B7448C" w:rsidRDefault="00B7448C">
      <w:pPr>
        <w:rPr>
          <w:sz w:val="24"/>
          <w:szCs w:val="24"/>
        </w:rPr>
      </w:pPr>
      <w:r>
        <w:t xml:space="preserve">              </w:t>
      </w:r>
      <w:r>
        <w:rPr>
          <w:sz w:val="24"/>
          <w:szCs w:val="24"/>
        </w:rPr>
        <w:t>Split</w:t>
      </w:r>
    </w:p>
    <w:p w:rsidR="00B7448C" w:rsidRDefault="00B7448C"/>
    <w:p w:rsidR="00B7448C" w:rsidRDefault="00B7448C"/>
    <w:p w:rsidR="00B7448C" w:rsidRDefault="00B7448C">
      <w:pPr>
        <w:rPr>
          <w:b/>
          <w:sz w:val="24"/>
          <w:szCs w:val="24"/>
        </w:rPr>
      </w:pPr>
      <w:r>
        <w:t xml:space="preserve">                                 </w:t>
      </w:r>
      <w:r>
        <w:rPr>
          <w:b/>
          <w:sz w:val="28"/>
          <w:szCs w:val="28"/>
        </w:rPr>
        <w:t xml:space="preserve">                            </w:t>
      </w:r>
      <w:r>
        <w:rPr>
          <w:b/>
          <w:sz w:val="24"/>
          <w:szCs w:val="24"/>
        </w:rPr>
        <w:t>RJEŠENJE</w:t>
      </w:r>
    </w:p>
    <w:p w:rsidR="00B7448C" w:rsidRDefault="00B7448C">
      <w:pPr>
        <w:rPr>
          <w:b/>
          <w:sz w:val="24"/>
          <w:szCs w:val="24"/>
        </w:rPr>
      </w:pPr>
    </w:p>
    <w:p w:rsidR="00B7448C" w:rsidRDefault="00B7448C">
      <w:pPr>
        <w:rPr>
          <w:sz w:val="24"/>
          <w:szCs w:val="24"/>
        </w:rPr>
      </w:pPr>
      <w:r>
        <w:rPr>
          <w:sz w:val="24"/>
          <w:szCs w:val="24"/>
        </w:rPr>
        <w:t>Općinski sud u Splitu, u vijeću sastavljenom od sudaca Vuke Adžić Katalinić kao predsjednika vijeća, te Jadranke Luketin i Ante Unkovića kao članova vijeća, uz sudjelovanje zapisničarke Ane Čerkez, u kaznenom postupku protiv okrivljenog Dragana Duževića, zbog kaznenog djela iz članka 139. stavka 2. u svezi s člankom 24. stavka 2. Kaznenog zakona, na sjednici vijeća održanoj 1. prosinca 2021.</w:t>
      </w:r>
    </w:p>
    <w:p w:rsidR="00B7448C" w:rsidRDefault="00B7448C">
      <w:pPr>
        <w:rPr>
          <w:sz w:val="24"/>
          <w:szCs w:val="24"/>
        </w:rPr>
      </w:pPr>
    </w:p>
    <w:p w:rsidR="00B7448C" w:rsidRDefault="00B7448C" w:rsidP="00B7448C">
      <w:pPr>
        <w:tabs>
          <w:tab w:val="left" w:pos="3402"/>
        </w:tabs>
        <w:rPr>
          <w:b/>
          <w:sz w:val="24"/>
          <w:szCs w:val="24"/>
        </w:rPr>
      </w:pPr>
      <w:r>
        <w:rPr>
          <w:sz w:val="24"/>
          <w:szCs w:val="24"/>
        </w:rPr>
        <w:t xml:space="preserve">                                                               </w:t>
      </w:r>
      <w:r w:rsidRPr="00B7448C">
        <w:rPr>
          <w:b/>
          <w:sz w:val="24"/>
          <w:szCs w:val="24"/>
        </w:rPr>
        <w:t>riješio je</w:t>
      </w:r>
    </w:p>
    <w:p w:rsidR="00B7448C" w:rsidRDefault="00B7448C" w:rsidP="00B7448C">
      <w:pPr>
        <w:tabs>
          <w:tab w:val="left" w:pos="3402"/>
        </w:tabs>
        <w:rPr>
          <w:b/>
          <w:sz w:val="24"/>
          <w:szCs w:val="24"/>
        </w:rPr>
      </w:pPr>
    </w:p>
    <w:p w:rsidR="008014DD" w:rsidRDefault="00B7448C" w:rsidP="00B7448C">
      <w:pPr>
        <w:tabs>
          <w:tab w:val="left" w:pos="3402"/>
        </w:tabs>
        <w:rPr>
          <w:sz w:val="24"/>
          <w:szCs w:val="24"/>
        </w:rPr>
      </w:pPr>
      <w:r>
        <w:rPr>
          <w:sz w:val="24"/>
          <w:szCs w:val="24"/>
        </w:rPr>
        <w:t xml:space="preserve">Na temelju čl.551. st.3. u vezi </w:t>
      </w:r>
      <w:r w:rsidR="008014DD">
        <w:rPr>
          <w:sz w:val="24"/>
          <w:szCs w:val="24"/>
        </w:rPr>
        <w:t>sa st.1. Zakona o kaznenom postupku (NN broj 152/08.,76/09.,80/11.,121/11.-pročišćeni tekst, 91/12.odluka Ustavnog suda RH, 143/12.,56/13.,145/13.,152/14.,70/17. i 126/15., dalje: ZKP/08).</w:t>
      </w:r>
    </w:p>
    <w:p w:rsidR="008014DD" w:rsidRDefault="008014DD" w:rsidP="00B7448C">
      <w:pPr>
        <w:tabs>
          <w:tab w:val="left" w:pos="3402"/>
        </w:tabs>
        <w:rPr>
          <w:sz w:val="24"/>
          <w:szCs w:val="24"/>
        </w:rPr>
      </w:pPr>
      <w:r>
        <w:rPr>
          <w:sz w:val="24"/>
          <w:szCs w:val="24"/>
        </w:rPr>
        <w:t>Protiv okrivljenog: Dragana Duževića, zvanog ''Girotov'', OIB: 37329519742, sina pokojnog Juraja Duževića i pokojne Katarine Dužević, rođene Šurjak, rođenog 21. lipnja 1969. godine u Dolu, državljana Republike Hrvatske sa adresom stanovanja u Starom Gradu- Ulica kralja Zvonimira 40, sa završenom školom vatrogasca, nezaposlenog, oženjenog, oca troje djece, lošeg imovinskog stanja, sa činom desetnika, bez čina i odlikovanja, neosuđivanog, ne nalazi se pod postupkom za drugo kazneno djelo.</w:t>
      </w:r>
    </w:p>
    <w:p w:rsidR="00984A01" w:rsidRDefault="008014DD" w:rsidP="008014DD">
      <w:pPr>
        <w:tabs>
          <w:tab w:val="left" w:pos="3402"/>
        </w:tabs>
        <w:rPr>
          <w:sz w:val="24"/>
          <w:szCs w:val="24"/>
        </w:rPr>
      </w:pPr>
      <w:r>
        <w:rPr>
          <w:sz w:val="24"/>
          <w:szCs w:val="24"/>
        </w:rPr>
        <w:t xml:space="preserve">                                </w:t>
      </w:r>
      <w:r w:rsidR="00984A01">
        <w:rPr>
          <w:sz w:val="24"/>
          <w:szCs w:val="24"/>
        </w:rPr>
        <w:t xml:space="preserve">             </w:t>
      </w:r>
    </w:p>
    <w:p w:rsidR="008014DD" w:rsidRDefault="00984A01" w:rsidP="008014DD">
      <w:pPr>
        <w:tabs>
          <w:tab w:val="left" w:pos="3402"/>
        </w:tabs>
        <w:rPr>
          <w:b/>
          <w:sz w:val="24"/>
          <w:szCs w:val="24"/>
        </w:rPr>
      </w:pPr>
      <w:r>
        <w:rPr>
          <w:sz w:val="24"/>
          <w:szCs w:val="24"/>
        </w:rPr>
        <w:t xml:space="preserve">                                                  </w:t>
      </w:r>
      <w:r>
        <w:rPr>
          <w:b/>
          <w:sz w:val="24"/>
          <w:szCs w:val="24"/>
        </w:rPr>
        <w:t>PRODULJUJE SE MJERA OPREZA</w:t>
      </w:r>
    </w:p>
    <w:p w:rsidR="00984A01" w:rsidRDefault="00984A01" w:rsidP="008014DD">
      <w:pPr>
        <w:tabs>
          <w:tab w:val="left" w:pos="3402"/>
        </w:tabs>
        <w:rPr>
          <w:sz w:val="24"/>
          <w:szCs w:val="24"/>
        </w:rPr>
      </w:pPr>
    </w:p>
    <w:p w:rsidR="00984A01" w:rsidRDefault="00984A01" w:rsidP="008014DD">
      <w:pPr>
        <w:tabs>
          <w:tab w:val="left" w:pos="3402"/>
        </w:tabs>
        <w:rPr>
          <w:sz w:val="24"/>
          <w:szCs w:val="24"/>
        </w:rPr>
      </w:pPr>
      <w:r>
        <w:rPr>
          <w:sz w:val="24"/>
          <w:szCs w:val="24"/>
        </w:rPr>
        <w:t>Liječenja na slobodi koja se izvršava u Kliničkom bolničkom centru Split, klinici za psihijatriju.</w:t>
      </w:r>
    </w:p>
    <w:p w:rsidR="00984A01" w:rsidRDefault="00984A01" w:rsidP="008014DD">
      <w:pPr>
        <w:tabs>
          <w:tab w:val="left" w:pos="3402"/>
        </w:tabs>
        <w:rPr>
          <w:sz w:val="24"/>
          <w:szCs w:val="24"/>
        </w:rPr>
      </w:pPr>
      <w:r>
        <w:rPr>
          <w:sz w:val="24"/>
          <w:szCs w:val="24"/>
        </w:rPr>
        <w:t>Koja mjera je prema okrivljeniku, prethodno bila određena rješenjem br: Kv-549/21 od 9. rujna 2021., s tim da će se ova mjera izvršavati u KBC Split, klinici za psihijatriju.</w:t>
      </w:r>
    </w:p>
    <w:p w:rsidR="00984A01" w:rsidRDefault="00984A01" w:rsidP="008014DD">
      <w:pPr>
        <w:tabs>
          <w:tab w:val="left" w:pos="3402"/>
        </w:tabs>
        <w:rPr>
          <w:sz w:val="24"/>
          <w:szCs w:val="24"/>
        </w:rPr>
      </w:pPr>
      <w:r>
        <w:rPr>
          <w:sz w:val="24"/>
          <w:szCs w:val="24"/>
        </w:rPr>
        <w:lastRenderedPageBreak/>
        <w:t>II. Na temelju članka 101. ZKP/08., KBC Split, Klinika za psihijatriju dužna je svakih mjesec dana obavještavati ovaj sud o tijeku liječenja okrivljenika te o eventualnom nepridržavanju mjera opreza.</w:t>
      </w:r>
    </w:p>
    <w:p w:rsidR="00984A01" w:rsidRDefault="00984A01" w:rsidP="008014DD">
      <w:pPr>
        <w:tabs>
          <w:tab w:val="left" w:pos="3402"/>
        </w:tabs>
        <w:rPr>
          <w:sz w:val="24"/>
          <w:szCs w:val="24"/>
        </w:rPr>
      </w:pPr>
      <w:r>
        <w:rPr>
          <w:sz w:val="24"/>
          <w:szCs w:val="24"/>
        </w:rPr>
        <w:t>III. Mjera opreza trajat će dok za to postoji potreba, a najdulje do pravomoćnosti presude (čl-551. st. 4 ZKP/08). U slučaju nepridržavanja izrečene mjere, ona će se zamijeniti istražnim zatvorom (čl.98. st. 1. ZKP/08).</w:t>
      </w:r>
    </w:p>
    <w:p w:rsidR="00B57988" w:rsidRDefault="00B57988" w:rsidP="008014DD">
      <w:pPr>
        <w:tabs>
          <w:tab w:val="left" w:pos="3402"/>
        </w:tabs>
        <w:rPr>
          <w:sz w:val="24"/>
          <w:szCs w:val="24"/>
        </w:rPr>
      </w:pPr>
    </w:p>
    <w:p w:rsidR="00B57988" w:rsidRDefault="00B57988" w:rsidP="008014DD">
      <w:pPr>
        <w:tabs>
          <w:tab w:val="left" w:pos="3402"/>
        </w:tabs>
        <w:rPr>
          <w:b/>
          <w:sz w:val="24"/>
          <w:szCs w:val="24"/>
        </w:rPr>
      </w:pPr>
      <w:r>
        <w:rPr>
          <w:sz w:val="24"/>
          <w:szCs w:val="24"/>
        </w:rPr>
        <w:t xml:space="preserve">                                                        </w:t>
      </w:r>
      <w:r w:rsidRPr="00B57988">
        <w:rPr>
          <w:b/>
          <w:sz w:val="24"/>
          <w:szCs w:val="24"/>
        </w:rPr>
        <w:t>OBRAZLOŽENJE</w:t>
      </w:r>
    </w:p>
    <w:p w:rsidR="00B57988" w:rsidRDefault="00B57988" w:rsidP="008014DD">
      <w:pPr>
        <w:tabs>
          <w:tab w:val="left" w:pos="3402"/>
        </w:tabs>
        <w:rPr>
          <w:b/>
          <w:sz w:val="24"/>
          <w:szCs w:val="24"/>
        </w:rPr>
      </w:pPr>
    </w:p>
    <w:p w:rsidR="00B57988" w:rsidRDefault="00577F26" w:rsidP="00577F26">
      <w:pPr>
        <w:tabs>
          <w:tab w:val="left" w:pos="3402"/>
        </w:tabs>
        <w:rPr>
          <w:sz w:val="24"/>
          <w:szCs w:val="24"/>
        </w:rPr>
      </w:pPr>
      <w:r>
        <w:rPr>
          <w:sz w:val="24"/>
          <w:szCs w:val="24"/>
        </w:rPr>
        <w:t xml:space="preserve">        1.</w:t>
      </w:r>
      <w:r w:rsidR="00B57988" w:rsidRPr="00577F26">
        <w:rPr>
          <w:sz w:val="24"/>
          <w:szCs w:val="24"/>
        </w:rPr>
        <w:t>Općinsko državno odvjetništvo u Splitu, podiglo je pred ovim sudom optužnicu, broj: KO-DO-923/2021 od 7. rujna 2021., protiv optuženika Dragana Duževića, zbog protupravnog djela zakonskih obilježja kaznenog djela iz čl.139.st.2. KZ/11., s prijedlogom da se optuženiku produlji istražni zatvor na temelju zakonske osnove iz čl.551. st. 1. ZKP/08.</w:t>
      </w:r>
    </w:p>
    <w:p w:rsidR="00CE5162" w:rsidRPr="00577F26" w:rsidRDefault="00CE5162" w:rsidP="00577F26">
      <w:pPr>
        <w:tabs>
          <w:tab w:val="left" w:pos="3402"/>
        </w:tabs>
        <w:rPr>
          <w:sz w:val="24"/>
          <w:szCs w:val="24"/>
        </w:rPr>
      </w:pPr>
    </w:p>
    <w:p w:rsidR="00B57988" w:rsidRDefault="00577F26" w:rsidP="00577F26">
      <w:pPr>
        <w:tabs>
          <w:tab w:val="left" w:pos="3402"/>
        </w:tabs>
        <w:ind w:left="-142" w:firstLine="284"/>
        <w:rPr>
          <w:sz w:val="24"/>
          <w:szCs w:val="24"/>
        </w:rPr>
      </w:pPr>
      <w:r w:rsidRPr="00577F26">
        <w:rPr>
          <w:sz w:val="24"/>
          <w:szCs w:val="24"/>
        </w:rPr>
        <w:t xml:space="preserve">  </w:t>
      </w:r>
      <w:r>
        <w:rPr>
          <w:sz w:val="24"/>
          <w:szCs w:val="24"/>
        </w:rPr>
        <w:t xml:space="preserve">     2. </w:t>
      </w:r>
      <w:r w:rsidRPr="00577F26">
        <w:rPr>
          <w:sz w:val="24"/>
          <w:szCs w:val="24"/>
        </w:rPr>
        <w:t xml:space="preserve">Rješenjem Županijskog suda u Splitu, broj: Kir-730/2021 od 25. srpnja </w:t>
      </w:r>
      <w:r>
        <w:rPr>
          <w:sz w:val="24"/>
          <w:szCs w:val="24"/>
        </w:rPr>
        <w:t>2021.,    optuženom Draganu Duževiću je određen istražni zatvor, temeljem zakonskog osnova iz čl. 551.st. 1. ZKP/08, a koji mu se računa od dana uhićenja i to od 24. srpnja 2021., a koje rješenje je potvrđeno rješenjem Županijskog suda u Splitu, broj: Kv-II-259/2021 od 3. kolovoza 2021. Potom je rješenjem Županijskog suda u Splitu, broj: Kir-809/2021 od 23. kolovoza 2021., optu</w:t>
      </w:r>
      <w:r w:rsidR="00CE5162">
        <w:rPr>
          <w:sz w:val="24"/>
          <w:szCs w:val="24"/>
        </w:rPr>
        <w:t>ženom produljen istražni zatvor, a koje rješenje je potvrđeno rješenjem Županijskog suda u Splitu, broj: Kv-II-290/2021 od 2. rujna 2021.</w:t>
      </w:r>
    </w:p>
    <w:p w:rsidR="00CE5162" w:rsidRDefault="00CE5162" w:rsidP="00577F26">
      <w:pPr>
        <w:tabs>
          <w:tab w:val="left" w:pos="3402"/>
        </w:tabs>
        <w:ind w:left="-142" w:firstLine="284"/>
        <w:rPr>
          <w:sz w:val="24"/>
          <w:szCs w:val="24"/>
        </w:rPr>
      </w:pPr>
    </w:p>
    <w:p w:rsidR="00CE5162" w:rsidRDefault="00CE5162" w:rsidP="00577F26">
      <w:pPr>
        <w:tabs>
          <w:tab w:val="left" w:pos="3402"/>
        </w:tabs>
        <w:ind w:left="-142" w:firstLine="284"/>
        <w:rPr>
          <w:sz w:val="24"/>
          <w:szCs w:val="24"/>
        </w:rPr>
      </w:pPr>
      <w:r>
        <w:rPr>
          <w:sz w:val="24"/>
          <w:szCs w:val="24"/>
        </w:rPr>
        <w:t xml:space="preserve">     3. S obzirom da je sud zaprimio naprijed označenu optužnicu 7. rujna 2021. u 13:15h, sud je po službenoj dužnosti, na temelju čl.131. st.1. ZKP/08 održao ročište radi donošenja odluke je li postoje zakonski uvjeti za daljnju primjenu istražnog zatvora. Ročište je održano u nazočnosti optuženika, njegovog branitelja odvjetnika Hrvoje Krište i vještaka psihijatra dr.Sanje Batina, a u izočnosti uredno pozvanog zastupnika optužbe.</w:t>
      </w:r>
    </w:p>
    <w:p w:rsidR="00CE5162" w:rsidRDefault="00CE5162" w:rsidP="00577F26">
      <w:pPr>
        <w:tabs>
          <w:tab w:val="left" w:pos="3402"/>
        </w:tabs>
        <w:ind w:left="-142" w:firstLine="284"/>
        <w:rPr>
          <w:sz w:val="24"/>
          <w:szCs w:val="24"/>
        </w:rPr>
      </w:pPr>
    </w:p>
    <w:p w:rsidR="00CE5162" w:rsidRDefault="00CE5162" w:rsidP="00577F26">
      <w:pPr>
        <w:tabs>
          <w:tab w:val="left" w:pos="3402"/>
        </w:tabs>
        <w:ind w:left="-142" w:firstLine="284"/>
        <w:rPr>
          <w:sz w:val="24"/>
          <w:szCs w:val="24"/>
        </w:rPr>
      </w:pPr>
      <w:r>
        <w:rPr>
          <w:sz w:val="24"/>
          <w:szCs w:val="24"/>
        </w:rPr>
        <w:t xml:space="preserve">   4. Branitelj optuženika i optuženik su se usprotivili prijedlogu ovlaštenog tužitelja za produljenjem istražnog zatvora. Obrana smatra da u ovom slučaju nije ispunjen osnovni uvjet za produljenje istražnog zatvora jer iz dokaza na kojima se temelji optužnica, ne proizlazi osnovana sumnja da bi optuženik počinio terećeno protupravno djelo. Ukoliko pak sud smatra suprotno, predlaže ukinuti istražni zatvor i zamijenit ga mjerom opreza liječenja na slobodi u skladu sa mišljenjem i preporukom dr. Batina danim na ročištu.</w:t>
      </w:r>
    </w:p>
    <w:p w:rsidR="00CE5162" w:rsidRDefault="004862E3" w:rsidP="00577F26">
      <w:pPr>
        <w:tabs>
          <w:tab w:val="left" w:pos="3402"/>
        </w:tabs>
        <w:ind w:left="-142" w:firstLine="284"/>
        <w:rPr>
          <w:sz w:val="24"/>
          <w:szCs w:val="24"/>
        </w:rPr>
      </w:pPr>
      <w:r>
        <w:rPr>
          <w:sz w:val="24"/>
          <w:szCs w:val="24"/>
        </w:rPr>
        <w:lastRenderedPageBreak/>
        <w:t xml:space="preserve">   5. Prema optuženiku je trebalo ukinuti istražni zatvor i zamijeniti ga mjerom opreza liječenja na slobodi.</w:t>
      </w:r>
    </w:p>
    <w:p w:rsidR="004862E3" w:rsidRDefault="004862E3" w:rsidP="00577F26">
      <w:pPr>
        <w:tabs>
          <w:tab w:val="left" w:pos="3402"/>
        </w:tabs>
        <w:ind w:left="-142" w:firstLine="284"/>
        <w:rPr>
          <w:sz w:val="24"/>
          <w:szCs w:val="24"/>
        </w:rPr>
      </w:pPr>
    </w:p>
    <w:p w:rsidR="004862E3" w:rsidRDefault="004862E3" w:rsidP="004862E3">
      <w:pPr>
        <w:tabs>
          <w:tab w:val="left" w:pos="284"/>
          <w:tab w:val="left" w:pos="567"/>
          <w:tab w:val="left" w:pos="1560"/>
          <w:tab w:val="left" w:pos="3402"/>
        </w:tabs>
        <w:ind w:left="-142" w:firstLine="284"/>
        <w:rPr>
          <w:sz w:val="24"/>
          <w:szCs w:val="24"/>
        </w:rPr>
      </w:pPr>
      <w:r>
        <w:rPr>
          <w:sz w:val="24"/>
          <w:szCs w:val="24"/>
        </w:rPr>
        <w:t xml:space="preserve">  5.1. Odredbom članka 551. st. 1. ZKP/08., u bitnom je propisano da se istražni zatvor protiv okrivljenika može odrediti ako postoji vjerojatnost da bi okrivljenik koji je u vrijeme počinjenja protupravnog djela bio neubrojiv mogao zbog težih duševnih smetnji počiniti teže kazneneno djelo. Prije određivanja istražnog zatvora pribavit će se mišljenje vještaka psihijatra o ovoj opasnosti okrivljenika. Dalje je u članku 551. st. 3. ZKP/08. propisano da se navedeni istražni zatvor može zamijeniti mjerom opreza liječenja na slobodi ako sud, nakon provedenog vještačenja, utvrdi da je za otklanjanje okrivljenikove opasnosti iz čl.551. st. 1. ZKP/08 dostatno njegovo liječenje na slobodi.</w:t>
      </w:r>
    </w:p>
    <w:p w:rsidR="005C2C52" w:rsidRDefault="005C2C52" w:rsidP="004862E3">
      <w:pPr>
        <w:tabs>
          <w:tab w:val="left" w:pos="284"/>
          <w:tab w:val="left" w:pos="567"/>
          <w:tab w:val="left" w:pos="1560"/>
          <w:tab w:val="left" w:pos="3402"/>
        </w:tabs>
        <w:ind w:left="-142" w:firstLine="284"/>
        <w:rPr>
          <w:sz w:val="24"/>
          <w:szCs w:val="24"/>
        </w:rPr>
      </w:pPr>
    </w:p>
    <w:p w:rsidR="005C2C52" w:rsidRDefault="005C2C52" w:rsidP="004862E3">
      <w:pPr>
        <w:tabs>
          <w:tab w:val="left" w:pos="284"/>
          <w:tab w:val="left" w:pos="567"/>
          <w:tab w:val="left" w:pos="1560"/>
          <w:tab w:val="left" w:pos="3402"/>
        </w:tabs>
        <w:ind w:left="-142" w:firstLine="284"/>
        <w:rPr>
          <w:sz w:val="24"/>
          <w:szCs w:val="24"/>
        </w:rPr>
      </w:pPr>
      <w:r>
        <w:rPr>
          <w:sz w:val="24"/>
          <w:szCs w:val="24"/>
        </w:rPr>
        <w:t xml:space="preserve">   5.2. U konkretnom slučaju, najprije je utvrđeno kako postoji osnovana sumnja da je okrivljenik počinio protupravno djelo koje mu se optužnicom stavlja na teret. Navedeno proizlazi iz dokaza na kojima se ova optužnica tereti, a poglavito iz 1. snimka zaslona mobilnog uređaja kojim se koristi Goran Planjar sa prikazom zapisnika o zaprimljenim pozivima na dan 24. srpnja 2021. godine (list 25 spisa), liječnička potvrda dr. Đoija Planjara izdana na ime Dragana Duževića od 22. srpnja 2021. godine (list 26 spisa), nalaz i mišljenje stalnog sudskog vještaka za psihijatriju dr. Sanje Batine (list 82-89 spisa) i zapisnik o ispitivanju oštećenika Đonia Planjara (list 102-106 spisa).</w:t>
      </w:r>
    </w:p>
    <w:p w:rsidR="005C2C52" w:rsidRDefault="005C2C52" w:rsidP="004862E3">
      <w:pPr>
        <w:tabs>
          <w:tab w:val="left" w:pos="284"/>
          <w:tab w:val="left" w:pos="567"/>
          <w:tab w:val="left" w:pos="1560"/>
          <w:tab w:val="left" w:pos="3402"/>
        </w:tabs>
        <w:ind w:left="-142" w:firstLine="284"/>
        <w:rPr>
          <w:sz w:val="24"/>
          <w:szCs w:val="24"/>
        </w:rPr>
      </w:pPr>
    </w:p>
    <w:p w:rsidR="005C2C52" w:rsidRDefault="005C2C52" w:rsidP="00C742D3">
      <w:pPr>
        <w:tabs>
          <w:tab w:val="left" w:pos="284"/>
          <w:tab w:val="left" w:pos="567"/>
          <w:tab w:val="left" w:pos="1560"/>
          <w:tab w:val="left" w:pos="3402"/>
        </w:tabs>
        <w:ind w:left="-142" w:firstLine="284"/>
        <w:rPr>
          <w:sz w:val="24"/>
          <w:szCs w:val="24"/>
        </w:rPr>
      </w:pPr>
      <w:r>
        <w:rPr>
          <w:sz w:val="24"/>
          <w:szCs w:val="24"/>
        </w:rPr>
        <w:t xml:space="preserve">   5.3. Iz pisanog nalaza i mišljenja vještaka psihijatra dr. Batine (u spisu list 82-89) proizlazi da je optuženik osoba sa težim duševnim smetnjama, u vrijeme počinjenja protupravnog djela je bio neubrojiv zbog psihotičnog sumanutog poremećaja kod kojeg postoji vjerojatnost da bi on zbog tih duševnih smetnji u budućnosti mogao počiniti teže kazneno djelo. U ovom nalazu i mišljenju vještakinja navodi da je za otklanjanje ove opasnosti potrebno optuženikovo liječenje u psihijatrijskoj ustanovi</w:t>
      </w:r>
      <w:r w:rsidR="0094604C">
        <w:rPr>
          <w:sz w:val="24"/>
          <w:szCs w:val="24"/>
        </w:rPr>
        <w:t>. Imenovana vještakinja je pozvana i ispitina na ročištu na kojem je sud odlučivao o istražnom zatvoru. Vještakinja je mišljenja da i dalje postoji vjerojatnost da bi optuženik koji je u vrijeme počinjenja protupravnog djela bio neubrojiv mogao zbog težih duševnih smetnji ponovno počiniti teže kazneno djelo. No, vještakinja sada smatra da je za otklanjanje te opasnosti dostatno optuženikovo liječenje na slobodi  i da bi se svrha istražnog zatvora mogla ostvariti primjenom mjere psihijatrijskog liječenja na slobodi. Ovo s toga, jer je njegovo bolničko li</w:t>
      </w:r>
      <w:r w:rsidR="009653F8">
        <w:rPr>
          <w:sz w:val="24"/>
          <w:szCs w:val="24"/>
        </w:rPr>
        <w:t>ječenje u psihijatrijskoj bolnic</w:t>
      </w:r>
      <w:r w:rsidR="0094604C">
        <w:rPr>
          <w:sz w:val="24"/>
          <w:szCs w:val="24"/>
        </w:rPr>
        <w:t xml:space="preserve">i Ugljan polučilo dobre rezultate i dovelo do toga da je optuženik terapijski suradljiv, aktualno u sadržaju bez psihopatološke produkcije, nije pod utjecajem bilo kakvih osjetilnih obmana i reguliranog je sna. Sadašnje stanje je relativno zadovoljavajuće remisije, što daje mogućnost i prostor da se njegovo psihijatrijsko liječenje nastavi na slobodi. Zaključno, vještakinja navodi da u cijelosti ostaje pri navodima iz svojeg pisanog vještačenja, osim u ovom dijelu koji se tiče otklanjanja </w:t>
      </w:r>
      <w:r w:rsidR="0094604C">
        <w:rPr>
          <w:sz w:val="24"/>
          <w:szCs w:val="24"/>
        </w:rPr>
        <w:lastRenderedPageBreak/>
        <w:t>opasnosti od ponavljanja težeg kaznenog djela koja se sada može otkloniti mjerom opreza liječenja na slobodi.</w:t>
      </w:r>
    </w:p>
    <w:p w:rsidR="0094604C" w:rsidRDefault="0094604C" w:rsidP="004862E3">
      <w:pPr>
        <w:tabs>
          <w:tab w:val="left" w:pos="284"/>
          <w:tab w:val="left" w:pos="567"/>
          <w:tab w:val="left" w:pos="1560"/>
          <w:tab w:val="left" w:pos="3402"/>
        </w:tabs>
        <w:ind w:left="-142" w:firstLine="284"/>
        <w:rPr>
          <w:sz w:val="24"/>
          <w:szCs w:val="24"/>
        </w:rPr>
      </w:pPr>
    </w:p>
    <w:p w:rsidR="0094604C" w:rsidRDefault="0094604C" w:rsidP="004862E3">
      <w:pPr>
        <w:tabs>
          <w:tab w:val="left" w:pos="284"/>
          <w:tab w:val="left" w:pos="567"/>
          <w:tab w:val="left" w:pos="1560"/>
          <w:tab w:val="left" w:pos="3402"/>
        </w:tabs>
        <w:ind w:left="-142" w:firstLine="284"/>
        <w:rPr>
          <w:sz w:val="24"/>
          <w:szCs w:val="24"/>
        </w:rPr>
      </w:pPr>
      <w:r>
        <w:rPr>
          <w:sz w:val="24"/>
          <w:szCs w:val="24"/>
        </w:rPr>
        <w:t xml:space="preserve">   6. Imajući u vidu takav sadržaj sudskopsihijatrijskog nalaza i mišljenja dr. Batina sa ročišta od 9. rujna 2021. godine prema kojem optuženik Dragan Dužević koji je u vrijeme počinjenja protupravnog djela bio neubrojiv i koji bi mogao zbog težih duševnih smetnji počiniti teže kazneno djelo, a da je za otklanjanje te opasnosti dostatno njegovo liječenje na slobodi i da se istražni zatvor može zamijeniti mjerom opreza liječenjem na slobodi</w:t>
      </w:r>
      <w:r w:rsidR="00C742D3">
        <w:rPr>
          <w:sz w:val="24"/>
          <w:szCs w:val="24"/>
        </w:rPr>
        <w:t>, sud je utvrdio da su ispunjeni zakonski uvjeti za ukidanje istražnog zatvora i njegovo zamjenjivanje mjerom opreza liječenja na slobodi, zbog čega je sud na temelju odredbe iz čl. 551. st. 3. ZKP/08 riješio kao u izreci. Mjera opreza liječenja na slobodi će se izvršavati u KBC-u Split, Klinici za psihijatriju, kako se u izreci i navodi.</w:t>
      </w:r>
    </w:p>
    <w:p w:rsidR="00C742D3" w:rsidRDefault="00C742D3" w:rsidP="004862E3">
      <w:pPr>
        <w:tabs>
          <w:tab w:val="left" w:pos="284"/>
          <w:tab w:val="left" w:pos="567"/>
          <w:tab w:val="left" w:pos="1560"/>
          <w:tab w:val="left" w:pos="3402"/>
        </w:tabs>
        <w:ind w:left="-142" w:firstLine="284"/>
        <w:rPr>
          <w:sz w:val="24"/>
          <w:szCs w:val="24"/>
        </w:rPr>
      </w:pPr>
    </w:p>
    <w:p w:rsidR="00C742D3" w:rsidRDefault="00C742D3" w:rsidP="004862E3">
      <w:pPr>
        <w:tabs>
          <w:tab w:val="left" w:pos="284"/>
          <w:tab w:val="left" w:pos="567"/>
          <w:tab w:val="left" w:pos="1560"/>
          <w:tab w:val="left" w:pos="3402"/>
        </w:tabs>
        <w:ind w:left="-142" w:firstLine="284"/>
        <w:rPr>
          <w:sz w:val="24"/>
          <w:szCs w:val="24"/>
        </w:rPr>
      </w:pPr>
      <w:r>
        <w:rPr>
          <w:sz w:val="24"/>
          <w:szCs w:val="24"/>
        </w:rPr>
        <w:t xml:space="preserve">   7. Napominje se kako ova mjera opreza, prema čl. 551. st. 4. ZKP/08, može trajati najdulje do pravomoćnosti presude. Upozorava se optuženik da će se u slučaju nepridržavanja mjeri opreza, ona zamijeniti istražnim zatvorom (čl.98. st. 1. ZKP/08).</w:t>
      </w:r>
    </w:p>
    <w:p w:rsidR="00C742D3" w:rsidRDefault="00C742D3" w:rsidP="004862E3">
      <w:pPr>
        <w:tabs>
          <w:tab w:val="left" w:pos="284"/>
          <w:tab w:val="left" w:pos="567"/>
          <w:tab w:val="left" w:pos="1560"/>
          <w:tab w:val="left" w:pos="3402"/>
        </w:tabs>
        <w:ind w:left="-142" w:firstLine="284"/>
        <w:rPr>
          <w:sz w:val="24"/>
          <w:szCs w:val="24"/>
        </w:rPr>
      </w:pPr>
    </w:p>
    <w:p w:rsidR="00C742D3" w:rsidRDefault="00C742D3" w:rsidP="004862E3">
      <w:pPr>
        <w:tabs>
          <w:tab w:val="left" w:pos="284"/>
          <w:tab w:val="left" w:pos="567"/>
          <w:tab w:val="left" w:pos="1560"/>
          <w:tab w:val="left" w:pos="3402"/>
        </w:tabs>
        <w:ind w:left="-142" w:firstLine="284"/>
        <w:rPr>
          <w:sz w:val="24"/>
          <w:szCs w:val="24"/>
        </w:rPr>
      </w:pPr>
      <w:r>
        <w:rPr>
          <w:sz w:val="24"/>
          <w:szCs w:val="24"/>
        </w:rPr>
        <w:t xml:space="preserve">   8. Mjeru opreza je protiv okrivljenika trebalo produljiti.</w:t>
      </w:r>
    </w:p>
    <w:p w:rsidR="00C742D3" w:rsidRDefault="00C742D3" w:rsidP="004862E3">
      <w:pPr>
        <w:tabs>
          <w:tab w:val="left" w:pos="284"/>
          <w:tab w:val="left" w:pos="567"/>
          <w:tab w:val="left" w:pos="1560"/>
          <w:tab w:val="left" w:pos="3402"/>
        </w:tabs>
        <w:ind w:left="-142" w:firstLine="284"/>
        <w:rPr>
          <w:sz w:val="24"/>
          <w:szCs w:val="24"/>
        </w:rPr>
      </w:pPr>
    </w:p>
    <w:p w:rsidR="00C742D3" w:rsidRDefault="00C742D3" w:rsidP="004862E3">
      <w:pPr>
        <w:tabs>
          <w:tab w:val="left" w:pos="284"/>
          <w:tab w:val="left" w:pos="567"/>
          <w:tab w:val="left" w:pos="1560"/>
          <w:tab w:val="left" w:pos="3402"/>
        </w:tabs>
        <w:ind w:left="-142" w:firstLine="284"/>
        <w:rPr>
          <w:sz w:val="24"/>
          <w:szCs w:val="24"/>
        </w:rPr>
      </w:pPr>
      <w:r>
        <w:rPr>
          <w:sz w:val="24"/>
          <w:szCs w:val="24"/>
        </w:rPr>
        <w:t xml:space="preserve">   9. U konkretnom slučaju, utvrđeno je kako postoji osnovana sumnja da je okrivljenik u neubrojivom stanju počinio kazneno djelo koje mu se stavlja na teret, jer je optužnica navedena u I. odlomku potvrđena rješenjem br: KO-DO-923/2021 od 7. rujna 2021.</w:t>
      </w:r>
    </w:p>
    <w:p w:rsidR="00C742D3" w:rsidRDefault="00C742D3" w:rsidP="004862E3">
      <w:pPr>
        <w:tabs>
          <w:tab w:val="left" w:pos="284"/>
          <w:tab w:val="left" w:pos="567"/>
          <w:tab w:val="left" w:pos="1560"/>
          <w:tab w:val="left" w:pos="3402"/>
        </w:tabs>
        <w:ind w:left="-142" w:firstLine="284"/>
        <w:rPr>
          <w:sz w:val="24"/>
          <w:szCs w:val="24"/>
        </w:rPr>
      </w:pPr>
    </w:p>
    <w:p w:rsidR="00C742D3" w:rsidRDefault="00C742D3" w:rsidP="00BB7AB7">
      <w:pPr>
        <w:tabs>
          <w:tab w:val="left" w:pos="284"/>
          <w:tab w:val="left" w:pos="567"/>
          <w:tab w:val="left" w:pos="1560"/>
          <w:tab w:val="left" w:pos="3402"/>
        </w:tabs>
        <w:ind w:left="-142" w:firstLine="284"/>
        <w:rPr>
          <w:sz w:val="24"/>
          <w:szCs w:val="24"/>
        </w:rPr>
      </w:pPr>
      <w:r>
        <w:rPr>
          <w:sz w:val="24"/>
          <w:szCs w:val="24"/>
        </w:rPr>
        <w:t xml:space="preserve">   10. </w:t>
      </w:r>
      <w:r w:rsidR="00BB7AB7">
        <w:rPr>
          <w:sz w:val="24"/>
          <w:szCs w:val="24"/>
        </w:rPr>
        <w:t>U nalazu i mišljenju vještaka dr. Batina, t</w:t>
      </w:r>
      <w:r>
        <w:rPr>
          <w:sz w:val="24"/>
          <w:szCs w:val="24"/>
        </w:rPr>
        <w:t>akođer je utvrđeno da i dalj</w:t>
      </w:r>
      <w:r w:rsidR="00BB7AB7">
        <w:rPr>
          <w:sz w:val="24"/>
          <w:szCs w:val="24"/>
        </w:rPr>
        <w:t>e postoji razlozi za određivanje mjere opreza liječenja na slobodi s obzirom da je bio neubrojiv u vrijeme počinjenja protupravnog djela, zbog psihotičnog sumanutog poremećaja kod kojeg postoji vjerojatnost da bi on zbog tih duševnih smetnji u budućnosti mogao počiniti i teže kazneno djelo.</w:t>
      </w:r>
      <w:r w:rsidR="009653F8">
        <w:rPr>
          <w:sz w:val="24"/>
          <w:szCs w:val="24"/>
        </w:rPr>
        <w:t xml:space="preserve">  </w:t>
      </w: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r>
        <w:rPr>
          <w:sz w:val="24"/>
          <w:szCs w:val="24"/>
        </w:rPr>
        <w:t xml:space="preserve">   11. Ako se okrivljenik ne bude pridržavao naložene mjere opreza, ona će se zamijeniti istražnim zatvorom. Mjera opreza trajat će dok za to postoji potreba a najdulje do izvršnosti presude (čl. 98. st. 1. ZKP/08).</w:t>
      </w:r>
    </w:p>
    <w:p w:rsidR="00BB7AB7" w:rsidRDefault="00BB7AB7" w:rsidP="00BB7AB7">
      <w:pPr>
        <w:tabs>
          <w:tab w:val="left" w:pos="284"/>
          <w:tab w:val="left" w:pos="567"/>
          <w:tab w:val="left" w:pos="1560"/>
          <w:tab w:val="left" w:pos="3402"/>
        </w:tabs>
        <w:ind w:left="-142" w:firstLine="284"/>
        <w:rPr>
          <w:sz w:val="24"/>
          <w:szCs w:val="24"/>
        </w:rPr>
      </w:pPr>
      <w:r>
        <w:rPr>
          <w:sz w:val="24"/>
          <w:szCs w:val="24"/>
        </w:rPr>
        <w:t xml:space="preserve"> </w:t>
      </w:r>
    </w:p>
    <w:p w:rsidR="00BB7AB7" w:rsidRDefault="00BB7AB7" w:rsidP="00BB7AB7">
      <w:pPr>
        <w:tabs>
          <w:tab w:val="left" w:pos="284"/>
          <w:tab w:val="left" w:pos="567"/>
          <w:tab w:val="left" w:pos="1560"/>
          <w:tab w:val="left" w:pos="3402"/>
        </w:tabs>
        <w:ind w:left="-142" w:firstLine="284"/>
        <w:rPr>
          <w:sz w:val="24"/>
          <w:szCs w:val="24"/>
        </w:rPr>
      </w:pPr>
      <w:r>
        <w:rPr>
          <w:sz w:val="24"/>
          <w:szCs w:val="24"/>
        </w:rPr>
        <w:lastRenderedPageBreak/>
        <w:t xml:space="preserve">   Stoga je odlučeno kao u izreci.</w:t>
      </w: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r>
        <w:rPr>
          <w:sz w:val="24"/>
          <w:szCs w:val="24"/>
        </w:rPr>
        <w:t xml:space="preserve">                                                           Split, 1. prosinca 2021.</w:t>
      </w: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r>
        <w:rPr>
          <w:sz w:val="24"/>
          <w:szCs w:val="24"/>
        </w:rPr>
        <w:t xml:space="preserve">                                                                                                             PREDSJEDNIK VIJEĆA</w:t>
      </w:r>
    </w:p>
    <w:p w:rsidR="00BB7AB7" w:rsidRDefault="00BB7AB7" w:rsidP="00BB7AB7">
      <w:pPr>
        <w:tabs>
          <w:tab w:val="left" w:pos="284"/>
          <w:tab w:val="left" w:pos="567"/>
          <w:tab w:val="left" w:pos="1560"/>
          <w:tab w:val="left" w:pos="3402"/>
        </w:tabs>
        <w:ind w:left="-142" w:firstLine="284"/>
        <w:rPr>
          <w:sz w:val="24"/>
          <w:szCs w:val="24"/>
        </w:rPr>
      </w:pPr>
      <w:r>
        <w:rPr>
          <w:sz w:val="24"/>
          <w:szCs w:val="24"/>
        </w:rPr>
        <w:t xml:space="preserve">                                                                                                                   Vuko Adžić Katalinić</w:t>
      </w: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r>
        <w:rPr>
          <w:sz w:val="24"/>
          <w:szCs w:val="24"/>
        </w:rPr>
        <w:t>UPUTA O PRAVU NA ŽALBU: Protiv ovog rješenja stranke mogu izjaviti žalbu u roku od 3 (tri) dana od primitka pisanog rješenja. Žalba se podnosi ovom sudu u 4. primjerka a o njoj odlučuje Županijski sud u Splitu. Žalba ne zadržava izvršenje rješenja (čl. 134. ZKP/08).</w:t>
      </w:r>
    </w:p>
    <w:p w:rsidR="00BB7AB7" w:rsidRDefault="00BB7AB7" w:rsidP="00BB7AB7">
      <w:pPr>
        <w:tabs>
          <w:tab w:val="left" w:pos="284"/>
          <w:tab w:val="left" w:pos="567"/>
          <w:tab w:val="left" w:pos="1560"/>
          <w:tab w:val="left" w:pos="3402"/>
        </w:tabs>
        <w:ind w:left="-142" w:firstLine="284"/>
        <w:rPr>
          <w:sz w:val="24"/>
          <w:szCs w:val="24"/>
        </w:rPr>
      </w:pPr>
    </w:p>
    <w:p w:rsidR="00BB7AB7" w:rsidRDefault="00BB7AB7" w:rsidP="00BB7AB7">
      <w:pPr>
        <w:tabs>
          <w:tab w:val="left" w:pos="284"/>
          <w:tab w:val="left" w:pos="567"/>
          <w:tab w:val="left" w:pos="1560"/>
          <w:tab w:val="left" w:pos="3402"/>
        </w:tabs>
        <w:ind w:left="-142" w:firstLine="284"/>
        <w:rPr>
          <w:sz w:val="24"/>
          <w:szCs w:val="24"/>
        </w:rPr>
      </w:pPr>
      <w:r>
        <w:rPr>
          <w:sz w:val="24"/>
          <w:szCs w:val="24"/>
        </w:rPr>
        <w:t>DNA:</w:t>
      </w:r>
    </w:p>
    <w:p w:rsidR="00BB7AB7" w:rsidRDefault="007101E2" w:rsidP="007101E2">
      <w:pPr>
        <w:pStyle w:val="ListParagraph"/>
        <w:numPr>
          <w:ilvl w:val="0"/>
          <w:numId w:val="2"/>
        </w:numPr>
        <w:tabs>
          <w:tab w:val="left" w:pos="284"/>
          <w:tab w:val="left" w:pos="567"/>
          <w:tab w:val="left" w:pos="1560"/>
          <w:tab w:val="left" w:pos="3402"/>
        </w:tabs>
        <w:rPr>
          <w:sz w:val="24"/>
          <w:szCs w:val="24"/>
        </w:rPr>
      </w:pPr>
      <w:r>
        <w:rPr>
          <w:sz w:val="24"/>
          <w:szCs w:val="24"/>
        </w:rPr>
        <w:t>ODO-u u Splitu</w:t>
      </w:r>
    </w:p>
    <w:p w:rsidR="007101E2" w:rsidRDefault="007101E2" w:rsidP="007101E2">
      <w:pPr>
        <w:pStyle w:val="ListParagraph"/>
        <w:numPr>
          <w:ilvl w:val="0"/>
          <w:numId w:val="2"/>
        </w:numPr>
        <w:tabs>
          <w:tab w:val="left" w:pos="284"/>
          <w:tab w:val="left" w:pos="567"/>
          <w:tab w:val="left" w:pos="1560"/>
          <w:tab w:val="left" w:pos="3402"/>
        </w:tabs>
        <w:rPr>
          <w:sz w:val="24"/>
          <w:szCs w:val="24"/>
        </w:rPr>
      </w:pPr>
      <w:r>
        <w:rPr>
          <w:sz w:val="24"/>
          <w:szCs w:val="24"/>
        </w:rPr>
        <w:t>okrivljeniku</w:t>
      </w:r>
    </w:p>
    <w:p w:rsidR="007101E2" w:rsidRDefault="007101E2" w:rsidP="007101E2">
      <w:pPr>
        <w:pStyle w:val="ListParagraph"/>
        <w:numPr>
          <w:ilvl w:val="0"/>
          <w:numId w:val="2"/>
        </w:numPr>
        <w:tabs>
          <w:tab w:val="left" w:pos="284"/>
          <w:tab w:val="left" w:pos="567"/>
          <w:tab w:val="left" w:pos="1560"/>
          <w:tab w:val="left" w:pos="3402"/>
        </w:tabs>
        <w:rPr>
          <w:sz w:val="24"/>
          <w:szCs w:val="24"/>
        </w:rPr>
      </w:pPr>
      <w:r>
        <w:rPr>
          <w:sz w:val="24"/>
          <w:szCs w:val="24"/>
        </w:rPr>
        <w:t>branitelju Hrvoju Krišti</w:t>
      </w:r>
    </w:p>
    <w:p w:rsidR="007101E2" w:rsidRPr="007101E2" w:rsidRDefault="007101E2" w:rsidP="007101E2">
      <w:pPr>
        <w:pStyle w:val="ListParagraph"/>
        <w:numPr>
          <w:ilvl w:val="0"/>
          <w:numId w:val="2"/>
        </w:numPr>
        <w:tabs>
          <w:tab w:val="left" w:pos="284"/>
          <w:tab w:val="left" w:pos="567"/>
          <w:tab w:val="left" w:pos="1560"/>
          <w:tab w:val="left" w:pos="3402"/>
        </w:tabs>
        <w:rPr>
          <w:sz w:val="24"/>
          <w:szCs w:val="24"/>
        </w:rPr>
      </w:pPr>
      <w:r>
        <w:rPr>
          <w:sz w:val="24"/>
          <w:szCs w:val="24"/>
        </w:rPr>
        <w:t>u spis.</w:t>
      </w:r>
    </w:p>
    <w:p w:rsidR="00CE5162" w:rsidRDefault="00CE5162" w:rsidP="00577F26">
      <w:pPr>
        <w:tabs>
          <w:tab w:val="left" w:pos="3402"/>
        </w:tabs>
        <w:ind w:left="-142" w:firstLine="284"/>
        <w:rPr>
          <w:sz w:val="24"/>
          <w:szCs w:val="24"/>
        </w:rPr>
      </w:pPr>
      <w:r>
        <w:rPr>
          <w:sz w:val="24"/>
          <w:szCs w:val="24"/>
        </w:rPr>
        <w:t xml:space="preserve">   </w:t>
      </w:r>
    </w:p>
    <w:p w:rsidR="00CE5162" w:rsidRDefault="00CE5162" w:rsidP="00577F26">
      <w:pPr>
        <w:tabs>
          <w:tab w:val="left" w:pos="3402"/>
        </w:tabs>
        <w:ind w:left="-142" w:firstLine="284"/>
        <w:rPr>
          <w:sz w:val="24"/>
          <w:szCs w:val="24"/>
        </w:rPr>
      </w:pPr>
      <w:r>
        <w:rPr>
          <w:sz w:val="24"/>
          <w:szCs w:val="24"/>
        </w:rPr>
        <w:t xml:space="preserve">  </w:t>
      </w:r>
    </w:p>
    <w:p w:rsidR="00CE5162" w:rsidRPr="00577F26" w:rsidRDefault="00CE5162" w:rsidP="00577F26">
      <w:pPr>
        <w:tabs>
          <w:tab w:val="left" w:pos="3402"/>
        </w:tabs>
        <w:ind w:left="-142" w:firstLine="284"/>
        <w:rPr>
          <w:sz w:val="24"/>
          <w:szCs w:val="24"/>
        </w:rPr>
      </w:pPr>
    </w:p>
    <w:sectPr w:rsidR="00CE5162" w:rsidRPr="00577F26" w:rsidSect="00B63E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952590"/>
    <w:multiLevelType w:val="hybridMultilevel"/>
    <w:tmpl w:val="9CE22F20"/>
    <w:lvl w:ilvl="0" w:tplc="041A000F">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abstractNum w:abstractNumId="1">
    <w:nsid w:val="7AC703C1"/>
    <w:multiLevelType w:val="hybridMultilevel"/>
    <w:tmpl w:val="6EAC4D00"/>
    <w:lvl w:ilvl="0" w:tplc="B234E9CA">
      <w:start w:val="1"/>
      <w:numFmt w:val="decimal"/>
      <w:lvlText w:val="%1."/>
      <w:lvlJc w:val="left"/>
      <w:pPr>
        <w:ind w:left="502" w:hanging="360"/>
      </w:pPr>
      <w:rPr>
        <w:rFonts w:hint="default"/>
      </w:rPr>
    </w:lvl>
    <w:lvl w:ilvl="1" w:tplc="041A0019" w:tentative="1">
      <w:start w:val="1"/>
      <w:numFmt w:val="lowerLetter"/>
      <w:lvlText w:val="%2."/>
      <w:lvlJc w:val="left"/>
      <w:pPr>
        <w:ind w:left="1222" w:hanging="360"/>
      </w:pPr>
    </w:lvl>
    <w:lvl w:ilvl="2" w:tplc="041A001B" w:tentative="1">
      <w:start w:val="1"/>
      <w:numFmt w:val="lowerRoman"/>
      <w:lvlText w:val="%3."/>
      <w:lvlJc w:val="right"/>
      <w:pPr>
        <w:ind w:left="1942" w:hanging="180"/>
      </w:pPr>
    </w:lvl>
    <w:lvl w:ilvl="3" w:tplc="041A000F" w:tentative="1">
      <w:start w:val="1"/>
      <w:numFmt w:val="decimal"/>
      <w:lvlText w:val="%4."/>
      <w:lvlJc w:val="left"/>
      <w:pPr>
        <w:ind w:left="2662" w:hanging="360"/>
      </w:pPr>
    </w:lvl>
    <w:lvl w:ilvl="4" w:tplc="041A0019" w:tentative="1">
      <w:start w:val="1"/>
      <w:numFmt w:val="lowerLetter"/>
      <w:lvlText w:val="%5."/>
      <w:lvlJc w:val="left"/>
      <w:pPr>
        <w:ind w:left="3382" w:hanging="360"/>
      </w:pPr>
    </w:lvl>
    <w:lvl w:ilvl="5" w:tplc="041A001B" w:tentative="1">
      <w:start w:val="1"/>
      <w:numFmt w:val="lowerRoman"/>
      <w:lvlText w:val="%6."/>
      <w:lvlJc w:val="right"/>
      <w:pPr>
        <w:ind w:left="4102" w:hanging="180"/>
      </w:pPr>
    </w:lvl>
    <w:lvl w:ilvl="6" w:tplc="041A000F" w:tentative="1">
      <w:start w:val="1"/>
      <w:numFmt w:val="decimal"/>
      <w:lvlText w:val="%7."/>
      <w:lvlJc w:val="left"/>
      <w:pPr>
        <w:ind w:left="4822" w:hanging="360"/>
      </w:pPr>
    </w:lvl>
    <w:lvl w:ilvl="7" w:tplc="041A0019" w:tentative="1">
      <w:start w:val="1"/>
      <w:numFmt w:val="lowerLetter"/>
      <w:lvlText w:val="%8."/>
      <w:lvlJc w:val="left"/>
      <w:pPr>
        <w:ind w:left="5542" w:hanging="360"/>
      </w:pPr>
    </w:lvl>
    <w:lvl w:ilvl="8" w:tplc="041A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7448C"/>
    <w:rsid w:val="004862E3"/>
    <w:rsid w:val="00577F26"/>
    <w:rsid w:val="005C2C52"/>
    <w:rsid w:val="00622C82"/>
    <w:rsid w:val="007101E2"/>
    <w:rsid w:val="007564B4"/>
    <w:rsid w:val="008014DD"/>
    <w:rsid w:val="0094604C"/>
    <w:rsid w:val="009653F8"/>
    <w:rsid w:val="00984A01"/>
    <w:rsid w:val="00B57988"/>
    <w:rsid w:val="00B63E0F"/>
    <w:rsid w:val="00B7448C"/>
    <w:rsid w:val="00BB7AB7"/>
    <w:rsid w:val="00C742D3"/>
    <w:rsid w:val="00CE516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9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5</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3</cp:revision>
  <dcterms:created xsi:type="dcterms:W3CDTF">2021-12-04T22:37:00Z</dcterms:created>
  <dcterms:modified xsi:type="dcterms:W3CDTF">2021-12-05T20:57:00Z</dcterms:modified>
</cp:coreProperties>
</file>