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Availability Report &amp; Rental Stock Balancing — Analysis</w:t>
      </w:r>
    </w:p>
    <w:p>
      <w:r>
        <w:rPr>
          <w:b/>
        </w:rPr>
        <w:t>Project:</w:t>
      </w:r>
      <w:r>
        <w:t xml:space="preserve"> Orentoo — Odoo 19.0 on Odoo.sh</w:t>
      </w:r>
    </w:p>
    <w:p>
      <w:r>
        <w:rPr>
          <w:b/>
        </w:rPr>
        <w:t>Scope of this document:</w:t>
      </w:r>
      <w:r>
        <w:t xml:space="preserve"> Analysis only. No code was written or changed to produce it.</w:t>
      </w:r>
    </w:p>
    <w:p>
      <w:r>
        <w:rPr>
          <w:b/>
        </w:rPr>
        <w:t>Purpose:</w:t>
      </w:r>
      <w:r>
        <w:t xml:space="preserve"> Feed a functional analysis (for review by ChatGPT and the team) of a new</w:t>
      </w:r>
    </w:p>
    <w:p>
      <w:r>
        <w:rPr>
          <w:b/>
        </w:rPr>
        <w:t>Availability Report</w:t>
      </w:r>
      <w:r>
        <w:t xml:space="preserve"> and later </w:t>
      </w:r>
      <w:r>
        <w:rPr>
          <w:b/>
        </w:rPr>
        <w:t>Rental Stock Balancing</w:t>
      </w:r>
      <w:r>
        <w:t xml:space="preserve"> feature, built strictly on top of</w:t>
      </w:r>
    </w:p>
    <w:p>
      <w:r>
        <w:t>the existing (canonical) Orentoo availability engine.</w:t>
      </w:r>
    </w:p>
    <w:p/>
    <w:p>
      <w:pPr>
        <w:pStyle w:val="Heading2"/>
      </w:pPr>
      <w:r>
        <w:t>Headline findings (read these first — they reframe the brief)</w:t>
      </w:r>
    </w:p>
    <w:p>
      <w:pPr>
        <w:pStyle w:val="ListNumber"/>
      </w:pPr>
      <w:r>
        <w:t>**There is exactly ONE availability calculation in Orentoo, and it is "Operational</w:t>
      </w:r>
    </w:p>
    <w:p>
      <w:r>
        <w:t xml:space="preserve">Availability."** It is </w:t>
      </w:r>
      <w:r>
        <w:rPr>
          <w:rFonts w:ascii="Consolas" w:hAnsi="Consolas"/>
          <w:color w:val="B03060"/>
          <w:sz w:val="19"/>
        </w:rPr>
        <w:t>product.product._rental_available_qty(...)</w:t>
      </w:r>
      <w:r>
        <w:t xml:space="preserve"> in</w:t>
      </w:r>
    </w:p>
    <w:p>
      <w:r>
        <w:rPr>
          <w:rFonts w:ascii="Consolas" w:hAnsi="Consolas"/>
          <w:color w:val="B03060"/>
          <w:sz w:val="19"/>
        </w:rPr>
        <w:t>rental_set/models/product_product.py</w:t>
      </w:r>
      <w:r>
        <w:t>. Everything (order lines, set components,</w:t>
      </w:r>
    </w:p>
    <w:p>
      <w:r>
        <w:t>kiosk/website/POS via MCRF) funnels through it. This is genuinely canonical and reusable.</w:t>
      </w:r>
    </w:p>
    <w:p>
      <w:pPr>
        <w:pStyle w:val="ListNumber"/>
      </w:pPr>
      <w:r>
        <w:rPr>
          <w:b/>
        </w:rPr>
        <w:t>"Projected Availability" does NOT currently exist as a calculation.</w:t>
      </w:r>
      <w:r>
        <w:t xml:space="preserve"> This is the most</w:t>
      </w:r>
    </w:p>
    <w:p>
      <w:r>
        <w:t>important correction to the brief. "Projected" exists only as a *per-operation-type policy</w:t>
      </w:r>
    </w:p>
    <w:p>
      <w:r>
        <w:t>value* (</w:t>
      </w:r>
      <w:r>
        <w:rPr>
          <w:rFonts w:ascii="Consolas" w:hAnsi="Consolas"/>
          <w:color w:val="B03060"/>
          <w:sz w:val="19"/>
        </w:rPr>
        <w:t>stock.picking.type.rental_incoming_policy = 'projected'</w:t>
      </w:r>
      <w:r>
        <w:t>) whose meaning is *"this</w:t>
      </w:r>
    </w:p>
    <w:p>
      <w:r>
        <w:t>incoming supply is deliberately EXCLUDED from Operational Availability."* There is **no</w:t>
      </w:r>
    </w:p>
    <w:p>
      <w:r>
        <w:t>method that returns a projected number**, and nothing stores or exposes one. So the</w:t>
      </w:r>
    </w:p>
    <w:p>
      <w:r>
        <w:t>instruction "reuse the existing Projected Availability calculation, do not redefine it"</w:t>
      </w:r>
    </w:p>
    <w:p>
      <w:r>
        <w:t xml:space="preserve">cannot be met literally — there is nothing to reuse yet. The report will have to </w:t>
      </w:r>
      <w:r>
        <w:rPr>
          <w:b/>
        </w:rPr>
        <w:t>derive</w:t>
      </w:r>
    </w:p>
    <w:p>
      <w:r>
        <w:t>Projected as a thin reporting layer on top of the same engine primitives. The building</w:t>
      </w:r>
    </w:p>
    <w:p>
      <w:r>
        <w:t>blocks already exist and a faithful derivation is clean (see §11, §39, Q2/Q10).</w:t>
      </w:r>
    </w:p>
    <w:p>
      <w:pPr>
        <w:pStyle w:val="ListNumber"/>
      </w:pPr>
      <w:r>
        <w:rPr>
          <w:b/>
        </w:rPr>
        <w:t>The engine already solves the "complete-interval" problem in a single call.</w:t>
      </w:r>
      <w:r>
        <w:t xml:space="preserve"> Native</w:t>
      </w:r>
    </w:p>
    <w:p>
      <w:r>
        <w:rPr>
          <w:rFonts w:ascii="Consolas" w:hAnsi="Consolas"/>
          <w:color w:val="B03060"/>
          <w:sz w:val="19"/>
        </w:rPr>
        <w:t>_get_unavailable_qty(from,to)</w:t>
      </w:r>
      <w:r>
        <w:t xml:space="preserve"> returns the *peak concurrent* reservation across the window,</w:t>
      </w:r>
    </w:p>
    <w:p>
      <w:r>
        <w:t>and every other term in the formula is already evaluated worst-case over the interval. So</w:t>
      </w:r>
    </w:p>
    <w:p>
      <w:r>
        <w:rPr>
          <w:rFonts w:ascii="Consolas" w:hAnsi="Consolas"/>
          <w:color w:val="B03060"/>
          <w:sz w:val="19"/>
        </w:rPr>
        <w:t>_rental_available_qty(col_start, col_end)</w:t>
      </w:r>
      <w:r>
        <w:t xml:space="preserve"> called </w:t>
      </w:r>
      <w:r>
        <w:rPr>
          <w:b/>
        </w:rPr>
        <w:t>once per cell</w:t>
      </w:r>
      <w:r>
        <w:t xml:space="preserve"> already yields "max</w:t>
      </w:r>
    </w:p>
    <w:p>
      <w:r>
        <w:t>additional units rentable for the COMPLETE interval." No per-cell sub-sampling/min-loop is</w:t>
      </w:r>
    </w:p>
    <w:p>
      <w:r>
        <w:t>needed. The 7/2/5 → 2 example maps exactly onto the peak-concurrency algorithm.</w:t>
      </w:r>
    </w:p>
    <w:p>
      <w:pPr>
        <w:pStyle w:val="ListNumber"/>
      </w:pPr>
      <w:r>
        <w:rPr>
          <w:b/>
        </w:rPr>
        <w:t>Company and warehouse are explicit method arguments, not context.</w:t>
      </w:r>
    </w:p>
    <w:p>
      <w:r>
        <w:rPr>
          <w:rFonts w:ascii="Consolas" w:hAnsi="Consolas"/>
          <w:color w:val="B03060"/>
          <w:sz w:val="19"/>
        </w:rPr>
        <w:t>_rental_available_qty(from, to, warehouse=, company=, ignored_soline_id=)</w:t>
      </w:r>
      <w:r>
        <w:t>. Ideal for a</w:t>
      </w:r>
    </w:p>
    <w:p>
      <w:r>
        <w:t xml:space="preserve">multi-company/multi-warehouse report: no </w:t>
      </w:r>
      <w:r>
        <w:rPr>
          <w:rFonts w:ascii="Consolas" w:hAnsi="Consolas"/>
          <w:color w:val="B03060"/>
          <w:sz w:val="19"/>
        </w:rPr>
        <w:t>with_company</w:t>
      </w:r>
      <w:r>
        <w:t xml:space="preserve"> juggling, no context leakage;</w:t>
      </w:r>
    </w:p>
    <w:p>
      <w:r>
        <w:t>results are independent per company and per warehouse by construction.</w:t>
      </w:r>
    </w:p>
    <w:p>
      <w:pPr>
        <w:pStyle w:val="ListNumber"/>
      </w:pPr>
      <w:r>
        <w:rPr>
          <w:b/>
        </w:rPr>
        <w:t>One tiny, backward-compatible engine touch is warranted</w:t>
      </w:r>
      <w:r>
        <w:t xml:space="preserve"> (an optional </w:t>
      </w:r>
      <w:r>
        <w:rPr>
          <w:rFonts w:ascii="Consolas" w:hAnsi="Consolas"/>
          <w:color w:val="B03060"/>
          <w:sz w:val="19"/>
        </w:rPr>
        <w:t>clamp</w:t>
      </w:r>
      <w:r>
        <w:t xml:space="preserve"> flag) so</w:t>
      </w:r>
    </w:p>
    <w:p>
      <w:r>
        <w:t>the report can show negative availability / &gt;100 % utilisation that the brief explicitly</w:t>
      </w:r>
    </w:p>
    <w:p>
      <w:r>
        <w:t>requires. Everything else is pure new reporting code.</w:t>
      </w:r>
    </w:p>
    <w:p/>
    <w:p>
      <w:pPr>
        <w:pStyle w:val="Heading2"/>
      </w:pPr>
      <w:r>
        <w:t>Modules &amp; models</w:t>
      </w:r>
    </w:p>
    <w:p>
      <w:pPr>
        <w:pStyle w:val="Heading3"/>
      </w:pPr>
      <w:r>
        <w:t>1. Relevant Orentoo custom modules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 for this work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rental_set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The</w:t>
            </w:r>
            <w:r>
              <w:t xml:space="preserve"> availability engine (</w:t>
            </w:r>
            <w:r>
              <w:rPr>
                <w:rFonts w:ascii="Consolas" w:hAnsi="Consolas"/>
                <w:color w:val="B03060"/>
                <w:sz w:val="19"/>
              </w:rPr>
              <w:t>product_product.py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sale_order_line.py</w:t>
            </w:r>
            <w:r>
              <w:t>), the pop-up widget, transfer grounding, per-operation policy, capacity primitives. Primary module.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sale_flow</w:t>
            </w:r>
          </w:p>
        </w:tc>
        <w:tc>
          <w:tcPr>
            <w:tcW w:type="dxa" w:w="4320"/>
          </w:tcPr>
          <w:p>
            <w:r>
              <w:t xml:space="preserve">Return-demand reconciliation; </w:t>
            </w:r>
            <w:r>
              <w:rPr>
                <w:b/>
              </w:rPr>
              <w:t>no</w:t>
            </w:r>
            <w:r>
              <w:t xml:space="preserve"> availability engine. Relevant only because it moves real stock (affects the DONE moves the engine reads).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multi_channel_rental_flow</w:t>
            </w:r>
          </w:p>
        </w:tc>
        <w:tc>
          <w:tcPr>
            <w:tcW w:type="dxa" w:w="4320"/>
          </w:tcPr>
          <w:p>
            <w:r>
              <w:t>A *consumer* of the engine (</w:t>
            </w:r>
            <w:r>
              <w:rPr>
                <w:rFonts w:ascii="Consolas" w:hAnsi="Consolas"/>
                <w:color w:val="B03060"/>
                <w:sz w:val="19"/>
              </w:rPr>
              <w:t>mcrf_service.py</w:t>
            </w:r>
            <w:r>
              <w:t xml:space="preserve"> calls </w:t>
            </w:r>
            <w:r>
              <w:rPr>
                <w:rFonts w:ascii="Consolas" w:hAnsi="Consolas"/>
                <w:color w:val="B03060"/>
                <w:sz w:val="19"/>
              </w:rPr>
              <w:t>_rental_available_qty</w:t>
            </w:r>
            <w:r>
              <w:t xml:space="preserve"> directly). Confirms the reuse contract.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rental_serial_log</w:t>
            </w:r>
          </w:p>
        </w:tc>
        <w:tc>
          <w:tcPr>
            <w:tcW w:type="dxa" w:w="4320"/>
          </w:tcPr>
          <w:p>
            <w:r>
              <w:t xml:space="preserve">Pure history log; </w:t>
            </w:r>
            <w:r>
              <w:rPr>
                <w:b/>
              </w:rPr>
              <w:t>zero</w:t>
            </w:r>
            <w:r>
              <w:t xml:space="preserve"> availability impact.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rental_scanning</w:t>
            </w:r>
          </w:p>
        </w:tc>
        <w:tc>
          <w:tcPr>
            <w:tcW w:type="dxa" w:w="4320"/>
          </w:tcPr>
          <w:p>
            <w:r>
              <w:t>Barcode picking; no availability impact.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pro_designed_setup</w:t>
            </w:r>
          </w:p>
        </w:tc>
        <w:tc>
          <w:tcPr>
            <w:tcW w:type="dxa" w:w="4320"/>
          </w:tcPr>
          <w:p>
            <w:r>
              <w:t>Sets up the PRO company/warehouse/rental-location/routes topology used in testing.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B03060"/>
                <w:sz w:val="19"/>
              </w:rPr>
              <w:t>website_sale_stock_renting_set</w:t>
            </w:r>
          </w:p>
        </w:tc>
        <w:tc>
          <w:tcPr>
            <w:tcW w:type="dxa" w:w="4320"/>
          </w:tcPr>
          <w:p>
            <w:r>
              <w:t>Has its *own* ecommerce set-browsing helper (</w:t>
            </w:r>
            <w:r>
              <w:rPr>
                <w:rFonts w:ascii="Consolas" w:hAnsi="Consolas"/>
                <w:color w:val="B03060"/>
                <w:sz w:val="19"/>
              </w:rPr>
              <w:t>_get_set_availabilities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_get_set_free_qty</w:t>
            </w:r>
            <w:r>
              <w:t xml:space="preserve">) that is </w:t>
            </w:r>
            <w:r>
              <w:rPr>
                <w:b/>
              </w:rPr>
              <w:t>not</w:t>
            </w:r>
            <w:r>
              <w:t xml:space="preserve"> period-aware and </w:t>
            </w:r>
            <w:r>
              <w:rPr>
                <w:b/>
              </w:rPr>
              <w:t>not</w:t>
            </w:r>
            <w:r>
              <w:t xml:space="preserve"> used by the rental engine — do not confuse with the canonical path.</w:t>
            </w:r>
          </w:p>
        </w:tc>
      </w:tr>
    </w:tbl>
    <w:p/>
    <w:p>
      <w:pPr>
        <w:pStyle w:val="Heading3"/>
      </w:pPr>
      <w:r>
        <w:t>2. Relevant standard Odoo modules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sale_renting</w:t>
      </w:r>
      <w:r>
        <w:t xml:space="preserve"> — fields </w:t>
      </w:r>
      <w:r>
        <w:rPr>
          <w:rFonts w:ascii="Consolas" w:hAnsi="Consolas"/>
          <w:color w:val="B03060"/>
          <w:sz w:val="19"/>
        </w:rPr>
        <w:t>start_date</w:t>
      </w:r>
      <w:r>
        <w:t xml:space="preserve">, </w:t>
      </w:r>
      <w:r>
        <w:rPr>
          <w:rFonts w:ascii="Consolas" w:hAnsi="Consolas"/>
          <w:color w:val="B03060"/>
          <w:sz w:val="19"/>
        </w:rPr>
        <w:t>return_date</w:t>
      </w:r>
      <w:r>
        <w:t xml:space="preserve">, </w:t>
      </w:r>
      <w:r>
        <w:rPr>
          <w:rFonts w:ascii="Consolas" w:hAnsi="Consolas"/>
          <w:color w:val="B03060"/>
          <w:sz w:val="19"/>
        </w:rPr>
        <w:t>reservation_begin</w:t>
      </w:r>
      <w:r>
        <w:t xml:space="preserve">, </w:t>
      </w:r>
      <w:r>
        <w:rPr>
          <w:rFonts w:ascii="Consolas" w:hAnsi="Consolas"/>
          <w:color w:val="B03060"/>
          <w:sz w:val="19"/>
        </w:rPr>
        <w:t>is_rental</w:t>
      </w:r>
      <w:r>
        <w:t>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sale_stock_renting</w:t>
      </w:r>
      <w:r>
        <w:t xml:space="preserve"> — native </w:t>
      </w:r>
      <w:r>
        <w:rPr>
          <w:rFonts w:ascii="Consolas" w:hAnsi="Consolas"/>
          <w:color w:val="B03060"/>
          <w:sz w:val="19"/>
        </w:rPr>
        <w:t>_get_unavailable_qty</w:t>
      </w:r>
      <w:r>
        <w:t xml:space="preserve">, </w:t>
      </w:r>
      <w:r>
        <w:rPr>
          <w:rFonts w:ascii="Consolas" w:hAnsi="Consolas"/>
          <w:color w:val="B03060"/>
          <w:sz w:val="19"/>
        </w:rPr>
        <w:t>_get_active_rental_lines</w:t>
      </w:r>
      <w:r>
        <w:t>,</w:t>
      </w:r>
    </w:p>
    <w:p>
      <w:r>
        <w:rPr>
          <w:rFonts w:ascii="Consolas" w:hAnsi="Consolas"/>
          <w:color w:val="B03060"/>
          <w:sz w:val="19"/>
        </w:rPr>
        <w:t>_get_rented_quantities</w:t>
      </w:r>
      <w:r>
        <w:t xml:space="preserve">, </w:t>
      </w:r>
      <w:r>
        <w:rPr>
          <w:rFonts w:ascii="Consolas" w:hAnsi="Consolas"/>
          <w:color w:val="B03060"/>
          <w:sz w:val="19"/>
        </w:rPr>
        <w:t>preparation_time</w:t>
      </w:r>
      <w:r>
        <w:t xml:space="preserve">, </w:t>
      </w:r>
      <w:r>
        <w:rPr>
          <w:rFonts w:ascii="Consolas" w:hAnsi="Consolas"/>
          <w:color w:val="B03060"/>
          <w:sz w:val="19"/>
        </w:rPr>
        <w:t>res.company.rental_loc_id</w:t>
      </w:r>
      <w:r>
        <w:t>. **This is the</w:t>
      </w:r>
    </w:p>
    <w:p>
      <w:r>
        <w:t>native rental availability core the Orentoo engine extends.**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stock</w:t>
      </w:r>
      <w:r>
        <w:t xml:space="preserve"> — quants, moves, picking types, locations, warehouses, routes.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repair</w:t>
      </w:r>
      <w:r>
        <w:t xml:space="preserve"> — optional/soft dependency (repair deduction).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sale_purchase_stock_inter_company_rules</w:t>
      </w:r>
      <w:r>
        <w:t xml:space="preserve"> + </w:t>
      </w:r>
      <w:r>
        <w:rPr>
          <w:rFonts w:ascii="Consolas" w:hAnsi="Consolas"/>
          <w:color w:val="B03060"/>
          <w:sz w:val="19"/>
        </w:rPr>
        <w:t>purchase</w:t>
      </w:r>
      <w:r>
        <w:t xml:space="preserve"> + </w:t>
      </w:r>
      <w:r>
        <w:rPr>
          <w:rFonts w:ascii="Consolas" w:hAnsi="Consolas"/>
          <w:color w:val="B03060"/>
          <w:sz w:val="19"/>
        </w:rPr>
        <w:t>mrp</w:t>
      </w:r>
      <w:r>
        <w:t xml:space="preserve"> — installed; intercompany</w:t>
      </w:r>
    </w:p>
    <w:p>
      <w:r>
        <w:t>flow config exists but has never actually run in the dev DB.</w:t>
      </w:r>
    </w:p>
    <w:p>
      <w:pPr>
        <w:pStyle w:val="Heading3"/>
      </w:pPr>
      <w:r>
        <w:t>3–4. Models &amp; methods — Operational Availability</w:t>
      </w:r>
    </w:p>
    <w:p>
      <w:r>
        <w:rPr>
          <w:b/>
        </w:rPr>
        <w:t>`product.product`</w:t>
      </w:r>
      <w:r>
        <w:t xml:space="preserve"> (</w:t>
      </w:r>
      <w:r>
        <w:rPr>
          <w:rFonts w:ascii="Consolas" w:hAnsi="Consolas"/>
          <w:color w:val="B03060"/>
          <w:sz w:val="19"/>
        </w:rPr>
        <w:t>rental_set/models/product_product.py</w:t>
      </w:r>
      <w:r>
        <w:t>):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_rental_available_qty(from, to, warehouse, ignored_soline_id, company)</w:t>
      </w:r>
      <w:r>
        <w:t xml:space="preserve"> — </w:t>
      </w:r>
      <w:r>
        <w:rPr>
          <w:b/>
        </w:rPr>
        <w:t>the formula</w:t>
      </w:r>
      <w:r>
        <w:t>:</w:t>
      </w:r>
    </w:p>
    <w:p>
      <w:r>
        <w:rPr>
          <w:rFonts w:ascii="Consolas" w:hAnsi="Consolas"/>
          <w:color w:val="B03060"/>
          <w:sz w:val="19"/>
        </w:rPr>
        <w:t>max(total − reserved_other − in_repair − transfer_out + transfer_in, 0)</w:t>
      </w:r>
      <w:r>
        <w:t>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_rental_physical_total</w:t>
      </w:r>
      <w:r>
        <w:t xml:space="preserve"> → </w:t>
      </w:r>
      <w:r>
        <w:rPr>
          <w:rFonts w:ascii="Consolas" w:hAnsi="Consolas"/>
          <w:color w:val="B03060"/>
          <w:sz w:val="19"/>
        </w:rPr>
        <w:t>_rental_warehouse_onhand</w:t>
      </w:r>
      <w:r>
        <w:t xml:space="preserve"> + </w:t>
      </w:r>
      <w:r>
        <w:rPr>
          <w:rFonts w:ascii="Consolas" w:hAnsi="Consolas"/>
          <w:color w:val="B03060"/>
          <w:sz w:val="19"/>
        </w:rPr>
        <w:t>_rental_at_customer_qty</w:t>
      </w:r>
    </w:p>
    <w:p>
      <w:r>
        <w:t>(conserved now-snapshot).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_get_repair_unavailable_qty</w:t>
      </w:r>
      <w:r>
        <w:t xml:space="preserve">, </w:t>
      </w:r>
      <w:r>
        <w:rPr>
          <w:rFonts w:ascii="Consolas" w:hAnsi="Consolas"/>
          <w:color w:val="B03060"/>
          <w:sz w:val="19"/>
        </w:rPr>
        <w:t>_get_transfer_out_qty</w:t>
      </w:r>
      <w:r>
        <w:t xml:space="preserve">, </w:t>
      </w:r>
      <w:r>
        <w:rPr>
          <w:rFonts w:ascii="Consolas" w:hAnsi="Consolas"/>
          <w:color w:val="B03060"/>
          <w:sz w:val="19"/>
        </w:rPr>
        <w:t>_get_transfer_in_qty</w:t>
      </w:r>
      <w:r>
        <w:t>,</w:t>
      </w:r>
    </w:p>
    <w:p>
      <w:r>
        <w:rPr>
          <w:rFonts w:ascii="Consolas" w:hAnsi="Consolas"/>
          <w:color w:val="B03060"/>
          <w:sz w:val="19"/>
        </w:rPr>
        <w:t>_rental_transfer_qty</w:t>
      </w:r>
      <w:r>
        <w:t>.</w:t>
      </w:r>
    </w:p>
    <w:p>
      <w:pPr>
        <w:pStyle w:val="ListBullet"/>
      </w:pPr>
      <w:r>
        <w:t xml:space="preserve">Override of native </w:t>
      </w:r>
      <w:r>
        <w:rPr>
          <w:rFonts w:ascii="Consolas" w:hAnsi="Consolas"/>
          <w:color w:val="B03060"/>
          <w:sz w:val="19"/>
        </w:rPr>
        <w:t>_get_active_rental_lines</w:t>
      </w:r>
      <w:r>
        <w:t xml:space="preserve"> (adds effective-interval overlap).</w:t>
      </w:r>
    </w:p>
    <w:p>
      <w:r>
        <w:rPr>
          <w:b/>
        </w:rPr>
        <w:t>`sale.order.line`</w:t>
      </w:r>
      <w:r>
        <w:t xml:space="preserve"> (</w:t>
      </w:r>
      <w:r>
        <w:rPr>
          <w:rFonts w:ascii="Consolas" w:hAnsi="Consolas"/>
          <w:color w:val="B03060"/>
          <w:sz w:val="19"/>
        </w:rPr>
        <w:t>rental_set/models/sale_order_line.py</w:t>
      </w:r>
      <w:r>
        <w:t>):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_compute_forecast_availability</w:t>
      </w:r>
      <w:r>
        <w:t xml:space="preserve"> / </w:t>
      </w:r>
      <w:r>
        <w:rPr>
          <w:rFonts w:ascii="Consolas" w:hAnsi="Consolas"/>
          <w:color w:val="B03060"/>
          <w:sz w:val="19"/>
        </w:rPr>
        <w:t>_get_component_available_qty</w:t>
      </w:r>
      <w:r>
        <w:t xml:space="preserve"> — both delegate to</w:t>
      </w:r>
    </w:p>
    <w:p>
      <w:r>
        <w:rPr>
          <w:rFonts w:ascii="Consolas" w:hAnsi="Consolas"/>
          <w:color w:val="B03060"/>
          <w:sz w:val="19"/>
        </w:rPr>
        <w:t>_rental_available_qty</w:t>
      </w:r>
      <w:r>
        <w:t>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_get_rented_quantities</w:t>
      </w:r>
      <w:r>
        <w:t xml:space="preserve"> (override) + </w:t>
      </w:r>
      <w:r>
        <w:rPr>
          <w:rFonts w:ascii="Consolas" w:hAnsi="Consolas"/>
          <w:color w:val="B03060"/>
          <w:sz w:val="19"/>
        </w:rPr>
        <w:t>_rental_effective_pickup_date</w:t>
      </w:r>
      <w:r>
        <w:t xml:space="preserve"> /</w:t>
      </w:r>
    </w:p>
    <w:p>
      <w:r>
        <w:rPr>
          <w:rFonts w:ascii="Consolas" w:hAnsi="Consolas"/>
          <w:color w:val="B03060"/>
          <w:sz w:val="19"/>
        </w:rPr>
        <w:t>_rental_effective_return_date</w:t>
      </w:r>
      <w:r>
        <w:t xml:space="preserve"> / </w:t>
      </w:r>
      <w:r>
        <w:rPr>
          <w:rFonts w:ascii="Consolas" w:hAnsi="Consolas"/>
          <w:color w:val="B03060"/>
          <w:sz w:val="19"/>
        </w:rPr>
        <w:t>_rental_effective_reserved_qty</w:t>
      </w:r>
      <w:r>
        <w:t xml:space="preserve"> / </w:t>
      </w:r>
      <w:r>
        <w:rPr>
          <w:rFonts w:ascii="Consolas" w:hAnsi="Consolas"/>
          <w:color w:val="B03060"/>
          <w:sz w:val="19"/>
        </w:rPr>
        <w:t>_rental_scrapped_qty</w:t>
      </w:r>
    </w:p>
    <w:p>
      <w:r>
        <w:t>— operation-grounded timing.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get_rental_warehouse_availability</w:t>
      </w:r>
      <w:r>
        <w:t xml:space="preserve">, </w:t>
      </w:r>
      <w:r>
        <w:rPr>
          <w:rFonts w:ascii="Consolas" w:hAnsi="Consolas"/>
          <w:color w:val="B03060"/>
          <w:sz w:val="19"/>
        </w:rPr>
        <w:t>_compute_rental_breakdown</w:t>
      </w:r>
      <w:r>
        <w:t xml:space="preserve">, </w:t>
      </w:r>
      <w:r>
        <w:rPr>
          <w:rFonts w:ascii="Consolas" w:hAnsi="Consolas"/>
          <w:color w:val="B03060"/>
          <w:sz w:val="19"/>
        </w:rPr>
        <w:t>_rental_stock_partition</w:t>
      </w:r>
    </w:p>
    <w:p>
      <w:r>
        <w:t>— the pop-up's data providers.</w:t>
      </w:r>
    </w:p>
    <w:p>
      <w:r>
        <w:rPr>
          <w:b/>
        </w:rPr>
        <w:t>Native</w:t>
      </w:r>
      <w:r>
        <w:t xml:space="preserve"> (</w:t>
      </w:r>
      <w:r>
        <w:rPr>
          <w:rFonts w:ascii="Consolas" w:hAnsi="Consolas"/>
          <w:color w:val="B03060"/>
          <w:sz w:val="19"/>
        </w:rPr>
        <w:t>sale_stock_renting</w:t>
      </w:r>
      <w:r>
        <w:t xml:space="preserve">): </w:t>
      </w:r>
      <w:r>
        <w:rPr>
          <w:rFonts w:ascii="Consolas" w:hAnsi="Consolas"/>
          <w:color w:val="B03060"/>
          <w:sz w:val="19"/>
        </w:rPr>
        <w:t>_get_unavailable_qty</w:t>
      </w:r>
      <w:r>
        <w:t xml:space="preserve">, </w:t>
      </w:r>
      <w:r>
        <w:rPr>
          <w:rFonts w:ascii="Consolas" w:hAnsi="Consolas"/>
          <w:color w:val="B03060"/>
          <w:sz w:val="19"/>
        </w:rPr>
        <w:t>_get_rented_quantities</w:t>
      </w:r>
      <w:r>
        <w:t>,</w:t>
      </w:r>
    </w:p>
    <w:p>
      <w:r>
        <w:rPr>
          <w:rFonts w:ascii="Consolas" w:hAnsi="Consolas"/>
          <w:color w:val="B03060"/>
          <w:sz w:val="19"/>
        </w:rPr>
        <w:t>preparation_time</w:t>
      </w:r>
      <w:r>
        <w:t>.</w:t>
      </w:r>
    </w:p>
    <w:p>
      <w:pPr>
        <w:pStyle w:val="Heading3"/>
      </w:pPr>
      <w:r>
        <w:t>5–6. Models &amp; methods — Projected Availability</w:t>
      </w:r>
    </w:p>
    <w:p>
      <w:r>
        <w:rPr>
          <w:b/>
        </w:rPr>
        <w:t>None exist.</w:t>
      </w:r>
      <w:r>
        <w:t xml:space="preserve"> The only artifact is </w:t>
      </w:r>
      <w:r>
        <w:rPr>
          <w:rFonts w:ascii="Consolas" w:hAnsi="Consolas"/>
          <w:color w:val="B03060"/>
          <w:sz w:val="19"/>
        </w:rPr>
        <w:t>stock.picking.type.rental_incoming_policy</w:t>
      </w:r>
    </w:p>
    <w:p>
      <w:r>
        <w:t>(</w:t>
      </w:r>
      <w:r>
        <w:rPr>
          <w:rFonts w:ascii="Consolas" w:hAnsi="Consolas"/>
          <w:color w:val="B03060"/>
          <w:sz w:val="19"/>
        </w:rPr>
        <w:t>rental_set/models/stock_picking_type.py</w:t>
      </w:r>
      <w:r>
        <w:t xml:space="preserve">) with values </w:t>
      </w:r>
      <w:r>
        <w:rPr>
          <w:rFonts w:ascii="Consolas" w:hAnsi="Consolas"/>
          <w:color w:val="B03060"/>
          <w:sz w:val="19"/>
        </w:rPr>
        <w:t>projected</w:t>
      </w:r>
      <w:r>
        <w:t xml:space="preserve"> (default) / </w:t>
      </w:r>
      <w:r>
        <w:rPr>
          <w:rFonts w:ascii="Consolas" w:hAnsi="Consolas"/>
          <w:color w:val="B03060"/>
          <w:sz w:val="19"/>
        </w:rPr>
        <w:t>operational</w:t>
      </w:r>
      <w:r>
        <w:t xml:space="preserve"> /</w:t>
      </w:r>
    </w:p>
    <w:p>
      <w:r>
        <w:rPr>
          <w:rFonts w:ascii="Consolas" w:hAnsi="Consolas"/>
          <w:color w:val="B03060"/>
          <w:sz w:val="19"/>
        </w:rPr>
        <w:t>ignore</w:t>
      </w:r>
      <w:r>
        <w:t xml:space="preserve">, consumed *only* inside </w:t>
      </w:r>
      <w:r>
        <w:rPr>
          <w:rFonts w:ascii="Consolas" w:hAnsi="Consolas"/>
          <w:color w:val="B03060"/>
          <w:sz w:val="19"/>
        </w:rPr>
        <w:t>_rental_transfer_qty(direction='in')</w:t>
      </w:r>
      <w:r>
        <w:t xml:space="preserve"> to decide whether an</w:t>
      </w:r>
    </w:p>
    <w:p>
      <w:r>
        <w:t>incoming move counts operationally. Projected must be assembled by the report (see §39).</w:t>
      </w:r>
    </w:p>
    <w:p>
      <w:pPr>
        <w:pStyle w:val="Heading3"/>
      </w:pPr>
      <w:r>
        <w:t>7. Reusable without changing semantics?</w:t>
      </w:r>
    </w:p>
    <w:p>
      <w:pPr>
        <w:pStyle w:val="ListBullet"/>
      </w:pPr>
      <w:r>
        <w:t xml:space="preserve">Operational: </w:t>
      </w:r>
      <w:r>
        <w:rPr>
          <w:b/>
        </w:rPr>
        <w:t>yes</w:t>
      </w:r>
      <w:r>
        <w:t>, directly.</w:t>
      </w:r>
    </w:p>
    <w:p>
      <w:pPr>
        <w:pStyle w:val="ListBullet"/>
      </w:pPr>
      <w:r>
        <w:t xml:space="preserve">Projected: </w:t>
      </w:r>
      <w:r>
        <w:rPr>
          <w:b/>
        </w:rPr>
        <w:t>must be newly derived</w:t>
      </w:r>
      <w:r>
        <w:t xml:space="preserve"> (nothing to reuse).</w:t>
      </w:r>
    </w:p>
    <w:p>
      <w:pPr>
        <w:pStyle w:val="ListBullet"/>
      </w:pPr>
      <w:r>
        <w:t xml:space="preserve">One optional </w:t>
      </w:r>
      <w:r>
        <w:rPr>
          <w:rFonts w:ascii="Consolas" w:hAnsi="Consolas"/>
          <w:color w:val="B03060"/>
          <w:sz w:val="19"/>
        </w:rPr>
        <w:t>clamp</w:t>
      </w:r>
      <w:r>
        <w:t xml:space="preserve"> flag recommended for signed values (§30).</w:t>
      </w:r>
    </w:p>
    <w:p/>
    <w:p>
      <w:pPr>
        <w:pStyle w:val="Heading2"/>
      </w:pPr>
      <w:r>
        <w:t>Exact current behaviour</w:t>
      </w:r>
    </w:p>
    <w:p>
      <w:pPr>
        <w:pStyle w:val="Heading3"/>
      </w:pPr>
      <w:r>
        <w:t>8. Operational Availability — exact behaviour</w:t>
      </w:r>
    </w:p>
    <w:p>
      <w:r>
        <w:rPr>
          <w:rFonts w:ascii="Consolas" w:hAnsi="Consolas"/>
          <w:sz w:val="18"/>
        </w:rPr>
        <w:t>Available(product, company, warehouse, [from,to]) =</w:t>
        <w:br/>
        <w:t xml:space="preserve">    max( total_physical</w:t>
        <w:br/>
        <w:t xml:space="preserve">         − reserved_by_other_orders   (native peak-concurrency over [from,to])</w:t>
        <w:br/>
        <w:t xml:space="preserve">         − in_repair                  (open repairs overlapping the window)</w:t>
        <w:br/>
        <w:t xml:space="preserve">         − transfer_out               (confirmed relocations leaving, departing ≤ to)</w:t>
        <w:br/>
        <w:t xml:space="preserve">         + transfer_in                (confirmed relocations / opted-in supply, arriving ≤ from)</w:t>
        <w:br/>
        <w:t xml:space="preserve">       , 0)</w:t>
      </w:r>
    </w:p>
    <w:p>
      <w:pPr>
        <w:pStyle w:val="ListBullet"/>
      </w:pPr>
      <w:r>
        <w:rPr>
          <w:b/>
        </w:rPr>
        <w:t>total_physical</w:t>
      </w:r>
      <w:r>
        <w:t xml:space="preserve"> = on-hand across the warehouse's own internal/transit locations </w:t>
      </w:r>
      <w:r>
        <w:rPr>
          <w:b/>
        </w:rPr>
        <w:t>+</w:t>
      </w:r>
    </w:p>
    <w:p>
      <w:r>
        <w:t>units still out at a customer attributed to this warehouse (net DONE moves to/from</w:t>
      </w:r>
    </w:p>
    <w:p>
      <w:r>
        <w:rPr>
          <w:rFonts w:ascii="Consolas" w:hAnsi="Consolas"/>
          <w:color w:val="B03060"/>
          <w:sz w:val="19"/>
        </w:rPr>
        <w:t>company.rental_loc_id</w:t>
      </w:r>
      <w:r>
        <w:t xml:space="preserve">, keyed by </w:t>
      </w:r>
      <w:r>
        <w:rPr>
          <w:rFonts w:ascii="Consolas" w:hAnsi="Consolas"/>
          <w:color w:val="B03060"/>
          <w:sz w:val="19"/>
        </w:rPr>
        <w:t>order.warehouse_id</w:t>
      </w:r>
      <w:r>
        <w:t>). Conserved and stable across</w:t>
      </w:r>
    </w:p>
    <w:p>
      <w:r>
        <w:t>pick/pack/ship steps.</w:t>
      </w:r>
    </w:p>
    <w:p>
      <w:pPr>
        <w:pStyle w:val="ListBullet"/>
      </w:pPr>
      <w:r>
        <w:rPr>
          <w:b/>
        </w:rPr>
        <w:t>reserved_by_other_orders</w:t>
      </w:r>
      <w:r>
        <w:t xml:space="preserve"> = native </w:t>
      </w:r>
      <w:r>
        <w:rPr>
          <w:rFonts w:ascii="Consolas" w:hAnsi="Consolas"/>
          <w:color w:val="B03060"/>
          <w:sz w:val="19"/>
        </w:rPr>
        <w:t>_get_unavailable_qty</w:t>
      </w:r>
      <w:r>
        <w:t>: filters</w:t>
      </w:r>
    </w:p>
    <w:p>
      <w:r>
        <w:rPr>
          <w:rFonts w:ascii="Consolas" w:hAnsi="Consolas"/>
          <w:color w:val="B03060"/>
          <w:sz w:val="19"/>
        </w:rPr>
        <w:t>is_rental &amp; state='sale'</w:t>
      </w:r>
      <w:r>
        <w:t xml:space="preserve"> lines on this warehouse (</w:t>
      </w:r>
      <w:r>
        <w:rPr>
          <w:rFonts w:ascii="Consolas" w:hAnsi="Consolas"/>
          <w:color w:val="B03060"/>
          <w:sz w:val="19"/>
        </w:rPr>
        <w:t>order_id.warehouse_id</w:t>
      </w:r>
      <w:r>
        <w:t>), builds a</w:t>
      </w:r>
    </w:p>
    <w:p>
      <w:r>
        <w:t>step-function of pickup(+)/return(−) deltas, walks it in date order and takes the</w:t>
      </w:r>
    </w:p>
    <w:p>
      <w:r>
        <w:rPr>
          <w:b/>
        </w:rPr>
        <w:t>maximum cumulative concurrent</w:t>
      </w:r>
      <w:r>
        <w:t xml:space="preserve"> quantity between </w:t>
      </w:r>
      <w:r>
        <w:rPr>
          <w:rFonts w:ascii="Consolas" w:hAnsi="Consolas"/>
          <w:color w:val="B03060"/>
          <w:sz w:val="19"/>
        </w:rPr>
        <w:t>from</w:t>
      </w:r>
      <w:r>
        <w:t xml:space="preserve"> and </w:t>
      </w:r>
      <w:r>
        <w:rPr>
          <w:rFonts w:ascii="Consolas" w:hAnsi="Consolas"/>
          <w:color w:val="B03060"/>
          <w:sz w:val="19"/>
        </w:rPr>
        <w:t>to</w:t>
      </w:r>
      <w:r>
        <w:t>. Orentoo grounds those</w:t>
      </w:r>
    </w:p>
    <w:p>
      <w:r>
        <w:t xml:space="preserve">deltas on </w:t>
      </w:r>
      <w:r>
        <w:rPr>
          <w:b/>
        </w:rPr>
        <w:t>operation dates</w:t>
      </w:r>
      <w:r>
        <w:t xml:space="preserve"> (effective pickup = earliest outbound leg; effective return =</w:t>
      </w:r>
    </w:p>
    <w:p>
      <w:r>
        <w:t>first inbound leg, floored at now if overdue, or the actual done date for early returns)</w:t>
      </w:r>
    </w:p>
    <w:p>
      <w:r>
        <w:t xml:space="preserve">rather than declared header dates. Excludes </w:t>
      </w:r>
      <w:r>
        <w:rPr>
          <w:rFonts w:ascii="Consolas" w:hAnsi="Consolas"/>
          <w:color w:val="B03060"/>
          <w:sz w:val="19"/>
        </w:rPr>
        <w:t>ignored_soline_id</w:t>
      </w:r>
      <w:r>
        <w:t xml:space="preserve">. </w:t>
      </w:r>
      <w:r>
        <w:rPr>
          <w:b/>
        </w:rPr>
        <w:t>Quotations do not count</w:t>
      </w:r>
    </w:p>
    <w:p>
      <w:r>
        <w:t xml:space="preserve">(state must be </w:t>
      </w:r>
      <w:r>
        <w:rPr>
          <w:rFonts w:ascii="Consolas" w:hAnsi="Consolas"/>
          <w:color w:val="B03060"/>
          <w:sz w:val="19"/>
        </w:rPr>
        <w:t>sale</w:t>
      </w:r>
      <w:r>
        <w:t>).</w:t>
      </w:r>
    </w:p>
    <w:p>
      <w:pPr>
        <w:pStyle w:val="ListBullet"/>
      </w:pPr>
      <w:r>
        <w:rPr>
          <w:b/>
        </w:rPr>
        <w:t>in_repair</w:t>
      </w:r>
      <w:r>
        <w:t xml:space="preserve"> = sum of </w:t>
      </w:r>
      <w:r>
        <w:rPr>
          <w:rFonts w:ascii="Consolas" w:hAnsi="Consolas"/>
          <w:color w:val="B03060"/>
          <w:sz w:val="19"/>
        </w:rPr>
        <w:t>product_qty</w:t>
      </w:r>
      <w:r>
        <w:t xml:space="preserve"> of open repairs (</w:t>
      </w:r>
      <w:r>
        <w:rPr>
          <w:rFonts w:ascii="Consolas" w:hAnsi="Consolas"/>
          <w:color w:val="B03060"/>
          <w:sz w:val="19"/>
        </w:rPr>
        <w:t>state ∉ done/cancel</w:t>
      </w:r>
      <w:r>
        <w:t>) whose</w:t>
      </w:r>
    </w:p>
    <w:p>
      <w:r>
        <w:rPr>
          <w:rFonts w:ascii="Consolas" w:hAnsi="Consolas"/>
          <w:color w:val="B03060"/>
          <w:sz w:val="19"/>
        </w:rPr>
        <w:t>[create_date, schedule_date]</w:t>
      </w:r>
      <w:r>
        <w:t xml:space="preserve"> (floored at now if overdue) overlaps the window, optionally</w:t>
      </w:r>
    </w:p>
    <w:p>
      <w:r>
        <w:t xml:space="preserve">scoped to the warehouse's locations. 0 if </w:t>
      </w:r>
      <w:r>
        <w:rPr>
          <w:rFonts w:ascii="Consolas" w:hAnsi="Consolas"/>
          <w:color w:val="B03060"/>
          <w:sz w:val="19"/>
        </w:rPr>
        <w:t>repair</w:t>
      </w:r>
      <w:r>
        <w:t xml:space="preserve"> not installed.</w:t>
      </w:r>
    </w:p>
    <w:p>
      <w:pPr>
        <w:pStyle w:val="ListBullet"/>
      </w:pPr>
      <w:r>
        <w:rPr>
          <w:b/>
        </w:rPr>
        <w:t>transfer_out</w:t>
      </w:r>
      <w:r>
        <w:t xml:space="preserve"> = confirmed (not done/cancel) moves leaving the warehouse view-tree into</w:t>
      </w:r>
    </w:p>
    <w:p>
      <w:r>
        <w:t xml:space="preserve">another internal/transit location, </w:t>
      </w:r>
      <w:r>
        <w:rPr>
          <w:rFonts w:ascii="Consolas" w:hAnsi="Consolas"/>
          <w:color w:val="B03060"/>
          <w:sz w:val="19"/>
        </w:rPr>
        <w:t>date ≤ to_date</w:t>
      </w:r>
      <w:r>
        <w:t>; excludes moves to a rental location.</w:t>
      </w:r>
    </w:p>
    <w:p>
      <w:pPr>
        <w:pStyle w:val="ListBullet"/>
      </w:pPr>
      <w:r>
        <w:rPr>
          <w:b/>
        </w:rPr>
        <w:t>transfer_in</w:t>
      </w:r>
      <w:r>
        <w:t xml:space="preserve"> = confirmed moves arriving from outside, </w:t>
      </w:r>
      <w:r>
        <w:rPr>
          <w:rFonts w:ascii="Consolas" w:hAnsi="Consolas"/>
          <w:color w:val="B03060"/>
          <w:sz w:val="19"/>
        </w:rPr>
        <w:t>date ≤ from_date</w:t>
      </w:r>
      <w:r>
        <w:t>; relocations of</w:t>
      </w:r>
    </w:p>
    <w:p>
      <w:r>
        <w:t>owned stock (internal/transit source) count by default, external/produced supply counts only</w:t>
      </w:r>
    </w:p>
    <w:p>
      <w:r>
        <w:t xml:space="preserve">if the operation type is </w:t>
      </w:r>
      <w:r>
        <w:rPr>
          <w:rFonts w:ascii="Consolas" w:hAnsi="Consolas"/>
          <w:color w:val="B03060"/>
          <w:sz w:val="19"/>
        </w:rPr>
        <w:t>operational</w:t>
      </w:r>
      <w:r>
        <w:t xml:space="preserve">, </w:t>
      </w:r>
      <w:r>
        <w:rPr>
          <w:rFonts w:ascii="Consolas" w:hAnsi="Consolas"/>
          <w:color w:val="B03060"/>
          <w:sz w:val="19"/>
        </w:rPr>
        <w:t>ignore</w:t>
      </w:r>
      <w:r>
        <w:t xml:space="preserve"> excludes; rental-return moves excluded.</w:t>
      </w:r>
    </w:p>
    <w:p>
      <w:pPr>
        <w:pStyle w:val="ListBullet"/>
      </w:pPr>
      <w:r>
        <w:rPr>
          <w:b/>
        </w:rPr>
        <w:t>Padding/turnaround</w:t>
      </w:r>
      <w:r>
        <w:t xml:space="preserve">: native </w:t>
      </w:r>
      <w:r>
        <w:rPr>
          <w:rFonts w:ascii="Consolas" w:hAnsi="Consolas"/>
          <w:color w:val="B03060"/>
          <w:sz w:val="19"/>
        </w:rPr>
        <w:t>preparation_time</w:t>
      </w:r>
      <w:r>
        <w:t xml:space="preserve"> (company-dependent float hours on the</w:t>
      </w:r>
    </w:p>
    <w:p>
      <w:r>
        <w:t xml:space="preserve">product) shifts </w:t>
      </w:r>
      <w:r>
        <w:rPr>
          <w:rFonts w:ascii="Consolas" w:hAnsi="Consolas"/>
          <w:color w:val="B03060"/>
          <w:sz w:val="19"/>
        </w:rPr>
        <w:t>reservation_begin</w:t>
      </w:r>
      <w:r>
        <w:t xml:space="preserve"> earlier (pickup side only) — already baked into the</w:t>
      </w:r>
    </w:p>
    <w:p>
      <w:r>
        <w:t>reserved term via the effective pickup date. The report inherits it automatically.</w:t>
      </w:r>
    </w:p>
    <w:p>
      <w:pPr>
        <w:pStyle w:val="Heading3"/>
      </w:pPr>
      <w:r>
        <w:t>9. Projected Availability — exact behaviour</w:t>
      </w:r>
    </w:p>
    <w:p>
      <w:r>
        <w:t xml:space="preserve">*Does not exist.* Conceptually it would be Operational </w:t>
      </w:r>
      <w:r>
        <w:rPr>
          <w:b/>
        </w:rPr>
        <w:t>plus</w:t>
      </w:r>
      <w:r>
        <w:t xml:space="preserve"> the incoming supply currently</w:t>
      </w:r>
    </w:p>
    <w:p>
      <w:r>
        <w:t xml:space="preserve">held back by the </w:t>
      </w:r>
      <w:r>
        <w:rPr>
          <w:rFonts w:ascii="Consolas" w:hAnsi="Consolas"/>
          <w:color w:val="B03060"/>
          <w:sz w:val="19"/>
        </w:rPr>
        <w:t>projected</w:t>
      </w:r>
      <w:r>
        <w:t xml:space="preserve"> policy (and any non-</w:t>
      </w:r>
      <w:r>
        <w:rPr>
          <w:rFonts w:ascii="Consolas" w:hAnsi="Consolas"/>
          <w:color w:val="B03060"/>
          <w:sz w:val="19"/>
        </w:rPr>
        <w:t>ignore</w:t>
      </w:r>
      <w:r>
        <w:t xml:space="preserve"> supply not yet counted), each item</w:t>
      </w:r>
    </w:p>
    <w:p>
      <w:r>
        <w:t xml:space="preserve">traceable to a </w:t>
      </w:r>
      <w:r>
        <w:rPr>
          <w:rFonts w:ascii="Consolas" w:hAnsi="Consolas"/>
          <w:color w:val="B03060"/>
          <w:sz w:val="19"/>
        </w:rPr>
        <w:t>stock.move</w:t>
      </w:r>
      <w:r>
        <w:t xml:space="preserve"> / picking / PO / MO. See §39.</w:t>
      </w:r>
    </w:p>
    <w:p>
      <w:pPr>
        <w:pStyle w:val="Heading3"/>
      </w:pPr>
      <w:r>
        <w:t>29. Complete-interval reuse</w:t>
      </w:r>
    </w:p>
    <w:p>
      <w:r>
        <w:t xml:space="preserve">Call </w:t>
      </w:r>
      <w:r>
        <w:rPr>
          <w:rFonts w:ascii="Consolas" w:hAnsi="Consolas"/>
          <w:color w:val="B03060"/>
          <w:sz w:val="19"/>
        </w:rPr>
        <w:t>_rental_available_qty(col_start, col_end)</w:t>
      </w:r>
      <w:r>
        <w:t xml:space="preserve"> </w:t>
      </w:r>
      <w:r>
        <w:rPr>
          <w:b/>
        </w:rPr>
        <w:t>once</w:t>
      </w:r>
      <w:r>
        <w:t xml:space="preserve"> per (product, company, warehouse,</w:t>
      </w:r>
    </w:p>
    <w:p>
      <w:r>
        <w:t>column). The peak-concurrency reserved term + worst-case evaluation of the other terms already</w:t>
      </w:r>
    </w:p>
    <w:p>
      <w:r>
        <w:t xml:space="preserve">gives the min availability over the interval. Do </w:t>
      </w:r>
      <w:r>
        <w:rPr>
          <w:b/>
        </w:rPr>
        <w:t>not</w:t>
      </w:r>
      <w:r>
        <w:t xml:space="preserve"> sample sub-intervals and min them —</w:t>
      </w:r>
    </w:p>
    <w:p>
      <w:r>
        <w:t>that would re-implement what the engine already does and risk drift.</w:t>
      </w:r>
    </w:p>
    <w:p/>
    <w:p>
      <w:pPr>
        <w:pStyle w:val="Heading2"/>
      </w:pPr>
      <w:r>
        <w:t>Factor-by-factor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 Operational today?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How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Rental quotations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_get_active_rental_lines</w:t>
            </w:r>
            <w:r>
              <w:t xml:space="preserve"> requires </w:t>
            </w:r>
            <w:r>
              <w:rPr>
                <w:rFonts w:ascii="Consolas" w:hAnsi="Consolas"/>
                <w:color w:val="B03060"/>
                <w:sz w:val="19"/>
              </w:rPr>
              <w:t>state='sale'</w:t>
            </w:r>
            <w:r>
              <w:t>. (Ambiguity §51.)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Confirmed rental orders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reserved term (peak concurrency)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Stock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total_physical</w:t>
            </w:r>
            <w:r>
              <w:t xml:space="preserve"> (on-hand + at-customer)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Planned delivery</w:t>
            </w:r>
          </w:p>
        </w:tc>
        <w:tc>
          <w:tcPr>
            <w:tcW w:type="dxa" w:w="2160"/>
          </w:tcPr>
          <w:p>
            <w:r>
              <w:t>Yes (timing)</w:t>
            </w:r>
          </w:p>
        </w:tc>
        <w:tc>
          <w:tcPr>
            <w:tcW w:type="dxa" w:w="2160"/>
          </w:tcPr>
          <w:p>
            <w:r>
              <w:t xml:space="preserve">effective </w:t>
            </w:r>
            <w:r>
              <w:rPr>
                <w:b/>
              </w:rPr>
              <w:t>pickup</w:t>
            </w:r>
            <w:r>
              <w:t xml:space="preserve"> date grounds reserved-from on the outbound move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Actual delivery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moves to rental_loc become at-customer; conserved total unchanged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Planned return</w:t>
            </w:r>
          </w:p>
        </w:tc>
        <w:tc>
          <w:tcPr>
            <w:tcW w:type="dxa" w:w="2160"/>
          </w:tcPr>
          <w:p>
            <w:r>
              <w:t>Yes (timing)</w:t>
            </w:r>
          </w:p>
        </w:tc>
        <w:tc>
          <w:tcPr>
            <w:tcW w:type="dxa" w:w="2160"/>
          </w:tcPr>
          <w:p>
            <w:r>
              <w:t xml:space="preserve">effective </w:t>
            </w:r>
            <w:r>
              <w:rPr>
                <w:b/>
              </w:rPr>
              <w:t>return</w:t>
            </w:r>
            <w:r>
              <w:t xml:space="preserve"> date = scheduled first inbound leg (floored at now if overdue)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Actual return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early return released on real done date; then back in on-hand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Late return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 xml:space="preserve">overdue pending return floored at </w:t>
            </w:r>
            <w:r>
              <w:rPr>
                <w:rFonts w:ascii="Consolas" w:hAnsi="Consolas"/>
                <w:color w:val="B03060"/>
                <w:sz w:val="19"/>
              </w:rPr>
              <w:t>now</w:t>
            </w:r>
            <w:r>
              <w:t xml:space="preserve"> → stays reserved until physically back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Repairs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_get_repair_unavailable_qty</w:t>
            </w:r>
            <w:r>
              <w:t xml:space="preserve"> hard deduction (soft dep)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Serialised stock</w:t>
            </w:r>
          </w:p>
        </w:tc>
        <w:tc>
          <w:tcPr>
            <w:tcW w:type="dxa" w:w="2160"/>
          </w:tcPr>
          <w:p>
            <w:r>
              <w:t>Quantity only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B03060"/>
                <w:sz w:val="19"/>
              </w:rPr>
              <w:t>rental_serial_log</w:t>
            </w:r>
            <w:r>
              <w:t xml:space="preserve"> is history-only; serials don't change the number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Padding/turnaround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 xml:space="preserve">native </w:t>
            </w:r>
            <w:r>
              <w:rPr>
                <w:rFonts w:ascii="Consolas" w:hAnsi="Consolas"/>
                <w:color w:val="B03060"/>
                <w:sz w:val="19"/>
              </w:rPr>
              <w:t>preparation_time</w:t>
            </w:r>
            <w:r>
              <w:t xml:space="preserve"> via </w:t>
            </w:r>
            <w:r>
              <w:rPr>
                <w:rFonts w:ascii="Consolas" w:hAnsi="Consolas"/>
                <w:color w:val="B03060"/>
                <w:sz w:val="19"/>
              </w:rPr>
              <w:t>reservation_begin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Company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 xml:space="preserve">explicit </w:t>
            </w:r>
            <w:r>
              <w:rPr>
                <w:rFonts w:ascii="Consolas" w:hAnsi="Consolas"/>
                <w:color w:val="B03060"/>
                <w:sz w:val="19"/>
              </w:rPr>
              <w:t>company=</w:t>
            </w:r>
            <w:r>
              <w:t xml:space="preserve"> arg (rental_loc + at-customer attribution); never aggregated across companies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Warehouse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 xml:space="preserve">explicit </w:t>
            </w:r>
            <w:r>
              <w:rPr>
                <w:rFonts w:ascii="Consolas" w:hAnsi="Consolas"/>
                <w:color w:val="B03060"/>
                <w:sz w:val="19"/>
              </w:rPr>
              <w:t>warehouse=</w:t>
            </w:r>
            <w:r>
              <w:t xml:space="preserve"> arg; on-hand scoped to view-tree; reservations keyed by </w:t>
            </w:r>
            <w:r>
              <w:rPr>
                <w:rFonts w:ascii="Consolas" w:hAnsi="Consolas"/>
                <w:color w:val="B03060"/>
                <w:sz w:val="19"/>
              </w:rPr>
              <w:t>order.warehouse_id</w:t>
            </w:r>
            <w:r>
              <w:t>; repairs by location; transfers by tree boundary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Internal transfer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 xml:space="preserve">source ↓ </w:t>
            </w:r>
            <w:r>
              <w:rPr>
                <w:rFonts w:ascii="Consolas" w:hAnsi="Consolas"/>
                <w:color w:val="B03060"/>
                <w:sz w:val="19"/>
              </w:rPr>
              <w:t>transfer_out</w:t>
            </w:r>
            <w:r>
              <w:t xml:space="preserve"> (departure), dest ↑ </w:t>
            </w:r>
            <w:r>
              <w:rPr>
                <w:rFonts w:ascii="Consolas" w:hAnsi="Consolas"/>
                <w:color w:val="B03060"/>
                <w:sz w:val="19"/>
              </w:rPr>
              <w:t>transfer_in</w:t>
            </w:r>
            <w:r>
              <w:t xml:space="preserve"> (arrival), grounded on </w:t>
            </w:r>
            <w:r>
              <w:rPr>
                <w:rFonts w:ascii="Consolas" w:hAnsi="Consolas"/>
                <w:color w:val="B03060"/>
                <w:sz w:val="19"/>
              </w:rPr>
              <w:t>move.date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Future internal transfer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same terms — confirmed/not-done moves are exactly the "future" ones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Purchase / incoming supply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Only if op type = `operational`</w:t>
            </w:r>
          </w:p>
        </w:tc>
        <w:tc>
          <w:tcPr>
            <w:tcW w:type="dxa" w:w="2160"/>
          </w:tcPr>
          <w:p>
            <w:r>
              <w:t xml:space="preserve">otherwise </w:t>
            </w:r>
            <w:r>
              <w:rPr>
                <w:rFonts w:ascii="Consolas" w:hAnsi="Consolas"/>
                <w:color w:val="B03060"/>
                <w:sz w:val="19"/>
              </w:rPr>
              <w:t>projected</w:t>
            </w:r>
            <w:r>
              <w:t xml:space="preserve"> (excluded) — intended policy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Manufacturing / incoming production</w:t>
            </w:r>
          </w:p>
        </w:tc>
        <w:tc>
          <w:tcPr>
            <w:tcW w:type="dxa" w:w="2160"/>
          </w:tcPr>
          <w:p>
            <w:r>
              <w:t>Same as PO</w:t>
            </w:r>
          </w:p>
        </w:tc>
        <w:tc>
          <w:tcPr>
            <w:tcW w:type="dxa" w:w="2160"/>
          </w:tcPr>
          <w:p>
            <w:r>
              <w:t xml:space="preserve">production source → counts only if type </w:t>
            </w:r>
            <w:r>
              <w:rPr>
                <w:rFonts w:ascii="Consolas" w:hAnsi="Consolas"/>
                <w:color w:val="B03060"/>
                <w:sz w:val="19"/>
              </w:rPr>
              <w:t>operational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Confirmed non-rental SO / outbound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Partially</w:t>
            </w:r>
          </w:p>
        </w:tc>
        <w:tc>
          <w:tcPr>
            <w:tcW w:type="dxa" w:w="2160"/>
          </w:tcPr>
          <w:p>
            <w:r>
              <w:t xml:space="preserve">if a confirmed move leaves the view-tree to a non-rental internal/transit dest it hits </w:t>
            </w:r>
            <w:r>
              <w:rPr>
                <w:rFonts w:ascii="Consolas" w:hAnsi="Consolas"/>
                <w:color w:val="B03060"/>
                <w:sz w:val="19"/>
              </w:rPr>
              <w:t>transfer_out</w:t>
            </w:r>
            <w:r>
              <w:t xml:space="preserve">; a normal customer delivery (dest = customer) is </w:t>
            </w:r>
            <w:r>
              <w:rPr>
                <w:b/>
              </w:rPr>
              <w:t>not</w:t>
            </w:r>
            <w:r>
              <w:t xml:space="preserve"> deducted by the transfer term — reduces on-hand only when done. (Ambiguity §51.)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Intercompany</w:t>
            </w:r>
          </w:p>
        </w:tc>
        <w:tc>
          <w:tcPr>
            <w:tcW w:type="dxa" w:w="2160"/>
          </w:tcPr>
          <w:p>
            <w:r>
              <w:t>As a relocation</w:t>
            </w:r>
          </w:p>
        </w:tc>
        <w:tc>
          <w:tcPr>
            <w:tcW w:type="dxa" w:w="2160"/>
          </w:tcPr>
          <w:p>
            <w:r>
              <w:t xml:space="preserve">via transit source → counts on the receiving side like an interwarehouse transfer; source side deducted by </w:t>
            </w:r>
            <w:r>
              <w:rPr>
                <w:rFonts w:ascii="Consolas" w:hAnsi="Consolas"/>
                <w:color w:val="B03060"/>
                <w:sz w:val="19"/>
              </w:rPr>
              <w:t>transfer_out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Multi-step delivery/return</w:t>
            </w:r>
          </w:p>
        </w:tc>
        <w:tc>
          <w:tcPr>
            <w:tcW w:type="dxa" w:w="2160"/>
          </w:tcPr>
          <w:p>
            <w:r>
              <w:t>Yes, safe</w:t>
            </w:r>
          </w:p>
        </w:tc>
        <w:tc>
          <w:tcPr>
            <w:tcW w:type="dxa" w:w="2160"/>
          </w:tcPr>
          <w:p>
            <w:r>
              <w:t>at-customer measured from the final leg only; total conserved across Input/QC/Stock legs (this is exactly the "stuck in Input" behaviour observed — availability is not distorted by staging)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Blocked / unavailable / damaged / scrap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scrap</w:t>
            </w:r>
            <w:r>
              <w:t xml:space="preserve"> from rental_loc releases the reservation (</w:t>
            </w:r>
            <w:r>
              <w:rPr>
                <w:rFonts w:ascii="Consolas" w:hAnsi="Consolas"/>
                <w:color w:val="B03060"/>
                <w:sz w:val="19"/>
              </w:rPr>
              <w:t>_rental_scrapped_qty</w:t>
            </w:r>
            <w:r>
              <w:t>); no generic "blocked/damaged" quantity concept beyond repair + scrap (§51)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Substitutions / routes / component availability</w:t>
            </w:r>
          </w:p>
        </w:tc>
        <w:tc>
          <w:tcPr>
            <w:tcW w:type="dxa" w:w="2160"/>
          </w:tcPr>
          <w:p>
            <w:r>
              <w:t>Component-level</w:t>
            </w:r>
          </w:p>
        </w:tc>
        <w:tc>
          <w:tcPr>
            <w:tcW w:type="dxa" w:w="2160"/>
          </w:tcPr>
          <w:p>
            <w:r>
              <w:t xml:space="preserve">sets resolve to leaf components via </w:t>
            </w:r>
            <w:r>
              <w:rPr>
                <w:rFonts w:ascii="Consolas" w:hAnsi="Consolas"/>
                <w:color w:val="B03060"/>
                <w:sz w:val="19"/>
              </w:rPr>
              <w:t>_rental_available_qty</w:t>
            </w:r>
            <w:r>
              <w:t>; routes affect *which* moves exist, not the formula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Custom Orentoo reservation logic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effective pickup/return/reserved-qty overrides above</w:t>
            </w:r>
          </w:p>
        </w:tc>
      </w:tr>
    </w:tbl>
    <w:p/>
    <w:p/>
    <w:p>
      <w:pPr>
        <w:pStyle w:val="Heading2"/>
      </w:pPr>
      <w:r>
        <w:t>Sets, Capacity, Utilisation</w:t>
      </w:r>
    </w:p>
    <w:p>
      <w:pPr>
        <w:pStyle w:val="Heading3"/>
      </w:pPr>
      <w:r>
        <w:t>27. Sets excluded from rows — safe</w:t>
      </w:r>
    </w:p>
    <w:p>
      <w:r>
        <w:t xml:space="preserve">Set availability is a *derived* </w:t>
      </w:r>
      <w:r>
        <w:rPr>
          <w:rFonts w:ascii="Consolas" w:hAnsi="Consolas"/>
          <w:color w:val="B03060"/>
          <w:sz w:val="19"/>
        </w:rPr>
        <w:t>floor(min over leaf components of comp_avail / qty-per-set)</w:t>
      </w:r>
    </w:p>
    <w:p>
      <w:r>
        <w:t xml:space="preserve">that itself calls </w:t>
      </w:r>
      <w:r>
        <w:rPr>
          <w:rFonts w:ascii="Consolas" w:hAnsi="Consolas"/>
          <w:color w:val="B03060"/>
          <w:sz w:val="19"/>
        </w:rPr>
        <w:t>_rental_available_qty</w:t>
      </w:r>
      <w:r>
        <w:t xml:space="preserve"> on the physical leaf products. Showing only</w:t>
      </w:r>
    </w:p>
    <w:p>
      <w:r>
        <w:t>physical/component products and omitting sets does not touch the engine and matches the</w:t>
      </w:r>
    </w:p>
    <w:p>
      <w:r>
        <w:t>operational intent (fix the component → the set is fixed). Confirmed no breakage.</w:t>
      </w:r>
    </w:p>
    <w:p>
      <w:pPr>
        <w:pStyle w:val="Heading3"/>
      </w:pPr>
      <w:r>
        <w:t>28. Capacity — proposed definition (reporting-only, engine-consistent)</w:t>
      </w:r>
    </w:p>
    <w:p>
      <w:r>
        <w:t>Capacity is not in the engine. The definition that reuses existing primitives and makes</w:t>
      </w:r>
    </w:p>
    <w:p>
      <w:r>
        <w:t>Utilisation behave exactly as the brief's examples require:</w:t>
      </w:r>
    </w:p>
    <w:p>
      <w:r>
        <w:rPr>
          <w:rFonts w:ascii="Consolas" w:hAnsi="Consolas"/>
          <w:sz w:val="18"/>
        </w:rPr>
        <w:t>Capacity(product, company, warehouse, [from,to]) =</w:t>
        <w:br/>
        <w:t xml:space="preserve">      _rental_physical_total(warehouse, company)          (owned pool: on-hand + at-customer)</w:t>
        <w:br/>
        <w:t xml:space="preserve">    − transfer_out([from,to]) + transfer_in([from,to])    (the pool this WH will hold for the interval)</w:t>
      </w:r>
    </w:p>
    <w:p>
      <w:r>
        <w:t>Then, by construction:</w:t>
      </w:r>
    </w:p>
    <w:p>
      <w:r>
        <w:rPr>
          <w:rFonts w:ascii="Consolas" w:hAnsi="Consolas"/>
          <w:sz w:val="18"/>
        </w:rPr>
        <w:t>Operational Available (signed) = Capacity − reserved_other − in_repair</w:t>
      </w:r>
    </w:p>
    <w:p>
      <w:r>
        <w:t xml:space="preserve">i.e. Capacity is the denominator, "used" = </w:t>
      </w:r>
      <w:r>
        <w:rPr>
          <w:rFonts w:ascii="Consolas" w:hAnsi="Consolas"/>
          <w:color w:val="B03060"/>
          <w:sz w:val="19"/>
        </w:rPr>
        <w:t>reserved_other + in_repair</w:t>
      </w:r>
      <w:r>
        <w:t>, and Available is what</w:t>
      </w:r>
    </w:p>
    <w:p>
      <w:r>
        <w:t>is left. Product/company/warehouse/interval-specific, built only from engine primitives, never</w:t>
      </w:r>
    </w:p>
    <w:p>
      <w:r>
        <w:t>redefining availability.</w:t>
      </w:r>
    </w:p>
    <w:p>
      <w:pPr>
        <w:pStyle w:val="Heading3"/>
      </w:pPr>
      <w:r>
        <w:t>19. Utilisation</w:t>
      </w:r>
    </w:p>
    <w:p>
      <w:r>
        <w:rPr>
          <w:rFonts w:ascii="Consolas" w:hAnsi="Consolas"/>
          <w:color w:val="B03060"/>
          <w:sz w:val="19"/>
        </w:rPr>
        <w:t>utilisation = (Capacity − Available) / Capacity × 100</w:t>
      </w:r>
      <w:r>
        <w:t xml:space="preserve">, uncapped; </w:t>
      </w:r>
      <w:r>
        <w:rPr>
          <w:rFonts w:ascii="Consolas" w:hAnsi="Consolas"/>
          <w:color w:val="B03060"/>
          <w:sz w:val="19"/>
        </w:rPr>
        <w:t>Capacity = 0 → N/A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Capacity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Available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Utilisation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0 %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70 %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100 %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−4</w:t>
            </w:r>
          </w:p>
        </w:tc>
        <w:tc>
          <w:tcPr>
            <w:tcW w:type="dxa" w:w="2880"/>
          </w:tcPr>
          <w:p>
            <w:r>
              <w:t>110 %</w:t>
            </w:r>
          </w:p>
        </w:tc>
      </w:tr>
    </w:tbl>
    <w:p/>
    <w:p>
      <w:r>
        <w:t xml:space="preserve">Requires the </w:t>
      </w:r>
      <w:r>
        <w:rPr>
          <w:b/>
        </w:rPr>
        <w:t>signed</w:t>
      </w:r>
      <w:r>
        <w:t xml:space="preserve"> (unclamped) Available to reach 110 % / red — see §30.</w:t>
      </w:r>
    </w:p>
    <w:p/>
    <w:p>
      <w:pPr>
        <w:pStyle w:val="Heading2"/>
      </w:pPr>
      <w:r>
        <w:t>Does the engine need changing?</w:t>
      </w:r>
    </w:p>
    <w:p>
      <w:pPr>
        <w:pStyle w:val="Heading3"/>
      </w:pPr>
      <w:r>
        <w:t>30–31. Engine-change assessment</w:t>
      </w:r>
    </w:p>
    <w:p>
      <w:r>
        <w:rPr>
          <w:b/>
        </w:rPr>
        <w:t>Strictly required: essentially no.</w:t>
      </w:r>
      <w:r>
        <w:t xml:space="preserve"> The report can be built almost entirely as a new</w:t>
      </w:r>
    </w:p>
    <w:p>
      <w:r>
        <w:t>reporting layer calling existing methods. **One minimal, backward-compatible change is strongly</w:t>
      </w:r>
    </w:p>
    <w:p>
      <w:r>
        <w:t>recommended** because the brief mandates negative availability and &gt;100 % utilisation, and</w:t>
      </w:r>
    </w:p>
    <w:p>
      <w:r>
        <w:rPr>
          <w:rFonts w:ascii="Consolas" w:hAnsi="Consolas"/>
          <w:color w:val="B03060"/>
          <w:sz w:val="19"/>
        </w:rPr>
        <w:t>_rental_available_qty</w:t>
      </w:r>
      <w:r>
        <w:t xml:space="preserve"> currently clamps at </w:t>
      </w:r>
      <w:r>
        <w:rPr>
          <w:rFonts w:ascii="Consolas" w:hAnsi="Consolas"/>
          <w:color w:val="B03060"/>
          <w:sz w:val="19"/>
        </w:rPr>
        <w:t>max(…, 0)</w:t>
      </w:r>
      <w:r>
        <w:t>:</w:t>
      </w:r>
    </w:p>
    <w:p>
      <w:pPr>
        <w:pStyle w:val="ListBullet"/>
      </w:pPr>
      <w:r>
        <w:rPr>
          <w:b/>
        </w:rPr>
        <w:t>Minimum concrete change:</w:t>
      </w:r>
      <w:r>
        <w:t xml:space="preserve"> add an optional </w:t>
      </w:r>
      <w:r>
        <w:rPr>
          <w:rFonts w:ascii="Consolas" w:hAnsi="Consolas"/>
          <w:color w:val="B03060"/>
          <w:sz w:val="19"/>
        </w:rPr>
        <w:t>clamp=True</w:t>
      </w:r>
      <w:r>
        <w:t xml:space="preserve"> kwarg to </w:t>
      </w:r>
      <w:r>
        <w:rPr>
          <w:rFonts w:ascii="Consolas" w:hAnsi="Consolas"/>
          <w:color w:val="B03060"/>
          <w:sz w:val="19"/>
        </w:rPr>
        <w:t>_rental_available_qty</w:t>
      </w:r>
    </w:p>
    <w:p>
      <w:r>
        <w:t xml:space="preserve">(and pass it through). </w:t>
      </w:r>
      <w:r>
        <w:rPr>
          <w:rFonts w:ascii="Consolas" w:hAnsi="Consolas"/>
          <w:color w:val="B03060"/>
          <w:sz w:val="19"/>
        </w:rPr>
        <w:t>clamp=True</w:t>
      </w:r>
      <w:r>
        <w:t xml:space="preserve"> preserves *every* existing caller byte-for-byte; the</w:t>
      </w:r>
    </w:p>
    <w:p>
      <w:r>
        <w:t xml:space="preserve">report calls </w:t>
      </w:r>
      <w:r>
        <w:rPr>
          <w:rFonts w:ascii="Consolas" w:hAnsi="Consolas"/>
          <w:color w:val="B03060"/>
          <w:sz w:val="19"/>
        </w:rPr>
        <w:t>clamp=False</w:t>
      </w:r>
      <w:r>
        <w:t xml:space="preserve"> to obtain the signed value. Keeps the formula in exactly one place</w:t>
      </w:r>
    </w:p>
    <w:p>
      <w:r>
        <w:t>(no re-summing primitives in the report → no risk of a divergent "second engine").</w:t>
      </w:r>
    </w:p>
    <w:p>
      <w:pPr>
        <w:pStyle w:val="ListBullet"/>
      </w:pPr>
      <w:r>
        <w:rPr>
          <w:b/>
        </w:rPr>
        <w:t>Recommended companion (for Projected, not strictly required):</w:t>
      </w:r>
      <w:r>
        <w:t xml:space="preserve"> add an</w:t>
      </w:r>
    </w:p>
    <w:p>
      <w:r>
        <w:rPr>
          <w:rFonts w:ascii="Consolas" w:hAnsi="Consolas"/>
          <w:color w:val="B03060"/>
          <w:sz w:val="19"/>
        </w:rPr>
        <w:t>include_projected=False</w:t>
      </w:r>
      <w:r>
        <w:t xml:space="preserve"> kwarg threaded into </w:t>
      </w:r>
      <w:r>
        <w:rPr>
          <w:rFonts w:ascii="Consolas" w:hAnsi="Consolas"/>
          <w:color w:val="B03060"/>
          <w:sz w:val="19"/>
        </w:rPr>
        <w:t>_rental_transfer_qty(direction='in')</w:t>
      </w:r>
      <w:r>
        <w:t xml:space="preserve"> so the</w:t>
      </w:r>
    </w:p>
    <w:p>
      <w:r>
        <w:t>report can request "count all non-</w:t>
      </w:r>
      <w:r>
        <w:rPr>
          <w:rFonts w:ascii="Consolas" w:hAnsi="Consolas"/>
          <w:color w:val="B03060"/>
          <w:sz w:val="19"/>
        </w:rPr>
        <w:t>ignore</w:t>
      </w:r>
      <w:r>
        <w:t xml:space="preserve"> incoming supply operationally" and get the</w:t>
      </w:r>
    </w:p>
    <w:p>
      <w:r>
        <w:t xml:space="preserve">Projected number </w:t>
      </w:r>
      <w:r>
        <w:rPr>
          <w:b/>
        </w:rPr>
        <w:t>from the same code path</w:t>
      </w:r>
      <w:r>
        <w:t>. Without it, Projected would have to re-scan</w:t>
      </w:r>
    </w:p>
    <w:p>
      <w:r>
        <w:t>moves in the report — a soft violation of the single-engine rule.</w:t>
      </w:r>
    </w:p>
    <w:p>
      <w:r>
        <w:t>Both are additive, default-off, and change no existing semantics. Evidence: `-4 available →</w:t>
      </w:r>
    </w:p>
    <w:p>
      <w:r>
        <w:t>110 %</w:t>
      </w:r>
      <w:r>
        <w:rPr>
          <w:rFonts w:ascii="Consolas" w:hAnsi="Consolas"/>
          <w:color w:val="B03060"/>
          <w:sz w:val="19"/>
        </w:rPr>
        <w:t xml:space="preserve">, red for </w:t>
      </w:r>
      <w:r>
        <w:t>&lt;0`, and the Projected drill-down deltas cannot be produced from the current</w:t>
      </w:r>
    </w:p>
    <w:p>
      <w:r>
        <w:t>clamped, projected-excluding method without one of these hooks. No correctness *defect* was</w:t>
      </w:r>
    </w:p>
    <w:p>
      <w:r>
        <w:t>found in Operational Availability that must be fixed before reuse.</w:t>
      </w:r>
    </w:p>
    <w:p/>
    <w:p>
      <w:pPr>
        <w:pStyle w:val="Heading2"/>
      </w:pPr>
      <w:r>
        <w:t>Proposed architecture</w:t>
      </w:r>
    </w:p>
    <w:p>
      <w:pPr>
        <w:pStyle w:val="Heading3"/>
      </w:pPr>
      <w:r>
        <w:t>32. Backend reporting layer</w:t>
      </w:r>
    </w:p>
    <w:p>
      <w:r>
        <w:t xml:space="preserve">A new model, e.g. </w:t>
      </w:r>
      <w:r>
        <w:rPr>
          <w:rFonts w:ascii="Consolas" w:hAnsi="Consolas"/>
          <w:color w:val="B03060"/>
          <w:sz w:val="19"/>
        </w:rPr>
        <w:t>rental.availability.report</w:t>
      </w:r>
      <w:r>
        <w:t xml:space="preserve"> (TransientModel or a small model in</w:t>
      </w:r>
    </w:p>
    <w:p>
      <w:r>
        <w:rPr>
          <w:rFonts w:ascii="Consolas" w:hAnsi="Consolas"/>
          <w:color w:val="B03060"/>
          <w:sz w:val="19"/>
        </w:rPr>
        <w:t>rental_set</w:t>
      </w:r>
      <w:r>
        <w:t xml:space="preserve"> with an </w:t>
      </w:r>
      <w:r>
        <w:rPr>
          <w:rFonts w:ascii="Consolas" w:hAnsi="Consolas"/>
          <w:color w:val="B03060"/>
          <w:sz w:val="19"/>
        </w:rPr>
        <w:t>@api.model</w:t>
      </w:r>
      <w:r>
        <w:t xml:space="preserve"> service), exposing one RPC:</w:t>
      </w:r>
    </w:p>
    <w:p>
      <w:r>
        <w:rPr>
          <w:rFonts w:ascii="Consolas" w:hAnsi="Consolas"/>
          <w:sz w:val="18"/>
        </w:rPr>
        <w:t>get_availability_matrix(filters) -&gt; {</w:t>
        <w:br/>
        <w:t xml:space="preserve">    'columns': [{'start': iso, 'label': '08:30'}, ...],          # dynamic</w:t>
        <w:br/>
        <w:t xml:space="preserve">    'rows':    [{'category', 'product_id', 'company_id', 'warehouse_id', ...hierarchy...}],</w:t>
        <w:br/>
        <w:t xml:space="preserve">    'cells':   { 'product-company-warehouse-colIdx': {</w:t>
        <w:br/>
        <w:t xml:space="preserve">                    'available': float (signed),</w:t>
        <w:br/>
        <w:t xml:space="preserve">                    'capacity':  float,</w:t>
        <w:br/>
        <w:t xml:space="preserve">                    'projected': float } },</w:t>
        <w:br/>
        <w:t xml:space="preserve">    'display_meta': {...}</w:t>
        <w:br/>
        <w:t>}</w:t>
      </w:r>
    </w:p>
    <w:p>
      <w:r>
        <w:t>All business logic server-side. The method loops products × companies × warehouses and, per</w:t>
      </w:r>
    </w:p>
    <w:p>
      <w:r>
        <w:t xml:space="preserve">(product, company, warehouse), builds the reserved step-function </w:t>
      </w:r>
      <w:r>
        <w:rPr>
          <w:b/>
        </w:rPr>
        <w:t>once</w:t>
      </w:r>
      <w:r>
        <w:t xml:space="preserve"> for the full report</w:t>
      </w:r>
    </w:p>
    <w:p>
      <w:r>
        <w:t>window and evaluates every column from it (see §33). It calls</w:t>
      </w:r>
    </w:p>
    <w:p>
      <w:r>
        <w:rPr>
          <w:rFonts w:ascii="Consolas" w:hAnsi="Consolas"/>
          <w:color w:val="B03060"/>
          <w:sz w:val="19"/>
        </w:rPr>
        <w:t>_rental_available_qty(clamp=False)</w:t>
      </w:r>
      <w:r>
        <w:t xml:space="preserve"> (or the batch equivalent) so numbers are guaranteed</w:t>
      </w:r>
    </w:p>
    <w:p>
      <w:r>
        <w:t>identical to the order-line pop-up.</w:t>
      </w:r>
    </w:p>
    <w:p>
      <w:pPr>
        <w:pStyle w:val="Heading3"/>
      </w:pPr>
      <w:r>
        <w:t>33. Batch strategy that reuses the engine (no reimplementation)</w:t>
      </w:r>
    </w:p>
    <w:p>
      <w:r>
        <w:t>The reserved step-function returned by</w:t>
      </w:r>
    </w:p>
    <w:p>
      <w:r>
        <w:rPr>
          <w:rFonts w:ascii="Consolas" w:hAnsi="Consolas"/>
          <w:color w:val="B03060"/>
          <w:sz w:val="19"/>
        </w:rPr>
        <w:t>_get_active_rental_lines(win_start, win_end)._get_rented_quantities([...])</w:t>
      </w:r>
      <w:r>
        <w:t xml:space="preserve"> is</w:t>
      </w:r>
    </w:p>
    <w:p>
      <w:r>
        <w:rPr>
          <w:b/>
        </w:rPr>
        <w:t>interval-independent</w:t>
      </w:r>
      <w:r>
        <w:t>: build it once per (product, warehouse) over the whole report window,</w:t>
      </w:r>
    </w:p>
    <w:p>
      <w:r>
        <w:t>then compute the peak for each of the 48/24/21 columns by slicing the cumulative sum in Python.</w:t>
      </w:r>
    </w:p>
    <w:p>
      <w:r>
        <w:t xml:space="preserve">Likewise prefetch: quant sums per product across the relevant locations (one </w:t>
      </w:r>
      <w:r>
        <w:rPr>
          <w:rFonts w:ascii="Consolas" w:hAnsi="Consolas"/>
          <w:color w:val="B03060"/>
          <w:sz w:val="19"/>
        </w:rPr>
        <w:t>_read_group</w:t>
      </w:r>
      <w:r>
        <w:t>),</w:t>
      </w:r>
    </w:p>
    <w:p>
      <w:r>
        <w:t>open repairs per product (one search), open transfer moves per product (one search). This turns</w:t>
      </w:r>
    </w:p>
    <w:p>
      <w:r>
        <w:t>O(products × wh × cols) queries into O(products × wh) while calling the *same* Orentoo/native</w:t>
      </w:r>
    </w:p>
    <w:p>
      <w:r>
        <w:t>primitives — so semantics are preserved. Provide a batch method (e.g.</w:t>
      </w:r>
    </w:p>
    <w:p>
      <w:r>
        <w:rPr>
          <w:rFonts w:ascii="Consolas" w:hAnsi="Consolas"/>
          <w:color w:val="B03060"/>
          <w:sz w:val="19"/>
        </w:rPr>
        <w:t>_rental_available_batch(products, warehouse, company, columns)</w:t>
      </w:r>
      <w:r>
        <w:t xml:space="preserve">) inside </w:t>
      </w:r>
      <w:r>
        <w:rPr>
          <w:rFonts w:ascii="Consolas" w:hAnsi="Consolas"/>
          <w:color w:val="B03060"/>
          <w:sz w:val="19"/>
        </w:rPr>
        <w:t>rental_set</w:t>
      </w:r>
      <w:r>
        <w:t xml:space="preserve"> that</w:t>
      </w:r>
    </w:p>
    <w:p>
      <w:r>
        <w:t>orchestrates this reuse; it must not re-derive the formula, only slice pre-built structures.</w:t>
      </w:r>
    </w:p>
    <w:p>
      <w:pPr>
        <w:pStyle w:val="Heading3"/>
      </w:pPr>
      <w:r>
        <w:t>34. OWL / client action</w:t>
      </w:r>
    </w:p>
    <w:p>
      <w:r>
        <w:t xml:space="preserve">A new </w:t>
      </w:r>
      <w:r>
        <w:rPr>
          <w:rFonts w:ascii="Consolas" w:hAnsi="Consolas"/>
          <w:color w:val="B03060"/>
          <w:sz w:val="19"/>
        </w:rPr>
        <w:t>ir.actions.client</w:t>
      </w:r>
      <w:r>
        <w:t xml:space="preserve"> (tag e.g. </w:t>
      </w:r>
      <w:r>
        <w:rPr>
          <w:rFonts w:ascii="Consolas" w:hAnsi="Consolas"/>
          <w:color w:val="B03060"/>
          <w:sz w:val="19"/>
        </w:rPr>
        <w:t>rental_availability_matrix</w:t>
      </w:r>
      <w:r>
        <w:t xml:space="preserve">) + </w:t>
      </w:r>
      <w:r>
        <w:rPr>
          <w:rFonts w:ascii="Consolas" w:hAnsi="Consolas"/>
          <w:color w:val="B03060"/>
          <w:sz w:val="19"/>
        </w:rPr>
        <w:t>menuitem</w:t>
      </w:r>
      <w:r>
        <w:t xml:space="preserve"> under</w:t>
      </w:r>
    </w:p>
    <w:p>
      <w:r>
        <w:rPr>
          <w:rFonts w:ascii="Consolas" w:hAnsi="Consolas"/>
          <w:color w:val="B03060"/>
          <w:sz w:val="19"/>
        </w:rPr>
        <w:t>sale_renting.rental_menu_root</w:t>
      </w:r>
      <w:r>
        <w:t xml:space="preserve"> (follow </w:t>
      </w:r>
      <w:r>
        <w:rPr>
          <w:rFonts w:ascii="Consolas" w:hAnsi="Consolas"/>
          <w:color w:val="B03060"/>
          <w:sz w:val="19"/>
        </w:rPr>
        <w:t>multi_channel_rental_flow/views/menu.xml</w:t>
      </w:r>
      <w:r>
        <w:t>). A root OWL</w:t>
      </w:r>
    </w:p>
    <w:p>
      <w:r>
        <w:rPr>
          <w:rFonts w:ascii="Consolas" w:hAnsi="Consolas"/>
          <w:color w:val="B03060"/>
          <w:sz w:val="19"/>
        </w:rPr>
        <w:t>Component</w:t>
      </w:r>
      <w:r>
        <w:t xml:space="preserve"> with </w:t>
      </w:r>
      <w:r>
        <w:rPr>
          <w:rFonts w:ascii="Consolas" w:hAnsi="Consolas"/>
          <w:color w:val="B03060"/>
          <w:sz w:val="19"/>
        </w:rPr>
        <w:t>useState</w:t>
      </w:r>
      <w:r>
        <w:t xml:space="preserve">, </w:t>
      </w:r>
      <w:r>
        <w:rPr>
          <w:rFonts w:ascii="Consolas" w:hAnsi="Consolas"/>
          <w:color w:val="B03060"/>
          <w:sz w:val="19"/>
        </w:rPr>
        <w:t>useService("orm")</w:t>
      </w:r>
      <w:r>
        <w:t xml:space="preserve">, calling </w:t>
      </w:r>
      <w:r>
        <w:rPr>
          <w:rFonts w:ascii="Consolas" w:hAnsi="Consolas"/>
          <w:color w:val="B03060"/>
          <w:sz w:val="19"/>
        </w:rPr>
        <w:t>get_availability_matrix</w:t>
      </w:r>
      <w:r>
        <w:t xml:space="preserve"> on load and</w:t>
      </w:r>
    </w:p>
    <w:p>
      <w:r>
        <w:t>on filter/nav change. Matches the project's OWL conventions (the pop-up widget uses</w:t>
      </w:r>
    </w:p>
    <w:p>
      <w:r>
        <w:rPr>
          <w:rFonts w:ascii="Consolas" w:hAnsi="Consolas"/>
          <w:color w:val="B03060"/>
          <w:sz w:val="19"/>
        </w:rPr>
        <w:t>usePopover</w:t>
      </w:r>
      <w:r>
        <w:t xml:space="preserve">, </w:t>
      </w:r>
      <w:r>
        <w:rPr>
          <w:rFonts w:ascii="Consolas" w:hAnsi="Consolas"/>
          <w:color w:val="B03060"/>
          <w:sz w:val="19"/>
        </w:rPr>
        <w:t>useService("orm")</w:t>
      </w:r>
      <w:r>
        <w:t xml:space="preserve">, </w:t>
      </w:r>
      <w:r>
        <w:rPr>
          <w:rFonts w:ascii="Consolas" w:hAnsi="Consolas"/>
          <w:color w:val="B03060"/>
          <w:sz w:val="19"/>
        </w:rPr>
        <w:t>onWillRender</w:t>
      </w:r>
      <w:r>
        <w:t xml:space="preserve">; register </w:t>
      </w:r>
      <w:r>
        <w:rPr>
          <w:rFonts w:ascii="Consolas" w:hAnsi="Consolas"/>
          <w:color w:val="B03060"/>
          <w:sz w:val="19"/>
        </w:rPr>
        <w:t>.xml</w:t>
      </w:r>
      <w:r>
        <w:t xml:space="preserve"> before </w:t>
      </w:r>
      <w:r>
        <w:rPr>
          <w:rFonts w:ascii="Consolas" w:hAnsi="Consolas"/>
          <w:color w:val="B03060"/>
          <w:sz w:val="19"/>
        </w:rPr>
        <w:t>.js</w:t>
      </w:r>
      <w:r>
        <w:t xml:space="preserve"> in the</w:t>
      </w:r>
    </w:p>
    <w:p>
      <w:r>
        <w:t>manifest). A dynamic client action is right because the number of time columns is dynamic.</w:t>
      </w:r>
    </w:p>
    <w:p>
      <w:r>
        <w:t>Filters (categories/products/companies/warehouses/start/interval/display-mode) as OWL controls;</w:t>
      </w:r>
    </w:p>
    <w:p>
      <w:r>
        <w:t xml:space="preserve">category selection expands to products server-side (recursive </w:t>
      </w:r>
      <w:r>
        <w:rPr>
          <w:rFonts w:ascii="Consolas" w:hAnsi="Consolas"/>
          <w:color w:val="B03060"/>
          <w:sz w:val="19"/>
        </w:rPr>
        <w:t>child_of</w:t>
      </w:r>
      <w:r>
        <w:t xml:space="preserve"> on </w:t>
      </w:r>
      <w:r>
        <w:rPr>
          <w:rFonts w:ascii="Consolas" w:hAnsi="Consolas"/>
          <w:color w:val="B03060"/>
          <w:sz w:val="19"/>
        </w:rPr>
        <w:t>categ_id</w:t>
      </w:r>
      <w:r>
        <w:t>),</w:t>
      </w:r>
    </w:p>
    <w:p>
      <w:r>
        <w:t>unioned + deduped with explicitly selected products.</w:t>
      </w:r>
    </w:p>
    <w:p>
      <w:pPr>
        <w:pStyle w:val="Heading3"/>
      </w:pPr>
      <w:r>
        <w:t>35. Matrix API / data structure</w:t>
      </w:r>
    </w:p>
    <w:p>
      <w:r>
        <w:t xml:space="preserve">As in §32: separate </w:t>
      </w:r>
      <w:r>
        <w:rPr>
          <w:rFonts w:ascii="Consolas" w:hAnsi="Consolas"/>
          <w:color w:val="B03060"/>
          <w:sz w:val="19"/>
        </w:rPr>
        <w:t>columns</w:t>
      </w:r>
      <w:r>
        <w:t xml:space="preserve">, </w:t>
      </w:r>
      <w:r>
        <w:rPr>
          <w:rFonts w:ascii="Consolas" w:hAnsi="Consolas"/>
          <w:color w:val="B03060"/>
          <w:sz w:val="19"/>
        </w:rPr>
        <w:t>rows</w:t>
      </w:r>
      <w:r>
        <w:t xml:space="preserve"> (hierarchical: category → product → company → warehouse),</w:t>
      </w:r>
    </w:p>
    <w:p>
      <w:r>
        <w:t xml:space="preserve">and a flat </w:t>
      </w:r>
      <w:r>
        <w:rPr>
          <w:rFonts w:ascii="Consolas" w:hAnsi="Consolas"/>
          <w:color w:val="B03060"/>
          <w:sz w:val="19"/>
        </w:rPr>
        <w:t>cells</w:t>
      </w:r>
      <w:r>
        <w:t xml:space="preserve"> dict keyed by </w:t>
      </w:r>
      <w:r>
        <w:rPr>
          <w:rFonts w:ascii="Consolas" w:hAnsi="Consolas"/>
          <w:color w:val="B03060"/>
          <w:sz w:val="19"/>
        </w:rPr>
        <w:t>row-key + column-index</w:t>
      </w:r>
      <w:r>
        <w:t xml:space="preserve">, each cell carrying </w:t>
      </w:r>
      <w:r>
        <w:rPr>
          <w:rFonts w:ascii="Consolas" w:hAnsi="Consolas"/>
          <w:color w:val="B03060"/>
          <w:sz w:val="19"/>
        </w:rPr>
        <w:t>available</w:t>
      </w:r>
    </w:p>
    <w:p>
      <w:r>
        <w:t xml:space="preserve">(signed), </w:t>
      </w:r>
      <w:r>
        <w:rPr>
          <w:rFonts w:ascii="Consolas" w:hAnsi="Consolas"/>
          <w:color w:val="B03060"/>
          <w:sz w:val="19"/>
        </w:rPr>
        <w:t>capacity</w:t>
      </w:r>
      <w:r>
        <w:t xml:space="preserve">, </w:t>
      </w:r>
      <w:r>
        <w:rPr>
          <w:rFonts w:ascii="Consolas" w:hAnsi="Consolas"/>
          <w:color w:val="B03060"/>
          <w:sz w:val="19"/>
        </w:rPr>
        <w:t>projected</w:t>
      </w:r>
      <w:r>
        <w:t>. This lets the client switch **Available / Available-per-</w:t>
      </w:r>
    </w:p>
    <w:p>
      <w:r>
        <w:t xml:space="preserve">Capacity / Utilisation %** *without a server round-trip*: all three derive from </w:t>
      </w:r>
      <w:r>
        <w:rPr>
          <w:rFonts w:ascii="Consolas" w:hAnsi="Consolas"/>
          <w:color w:val="B03060"/>
          <w:sz w:val="19"/>
        </w:rPr>
        <w:t>available</w:t>
      </w:r>
      <w:r>
        <w:t xml:space="preserve"> +</w:t>
      </w:r>
    </w:p>
    <w:p>
      <w:r>
        <w:rPr>
          <w:rFonts w:ascii="Consolas" w:hAnsi="Consolas"/>
          <w:color w:val="B03060"/>
          <w:sz w:val="19"/>
        </w:rPr>
        <w:t>capacity</w:t>
      </w:r>
      <w:r>
        <w:t xml:space="preserve"> already in the payload; Projected is shown alongside, never replacing Operational.</w:t>
      </w:r>
    </w:p>
    <w:p>
      <w:pPr>
        <w:pStyle w:val="Heading3"/>
      </w:pPr>
      <w:r>
        <w:t>36. Drill-down</w:t>
      </w:r>
    </w:p>
    <w:p>
      <w:r>
        <w:t>Reuse the existing pop-up data providers as the template. A per-cell dialog calls</w:t>
      </w:r>
    </w:p>
    <w:p>
      <w:r>
        <w:rPr>
          <w:rFonts w:ascii="Consolas" w:hAnsi="Consolas"/>
          <w:color w:val="B03060"/>
          <w:sz w:val="19"/>
        </w:rPr>
        <w:t>get_cell_detail(product, company, warehouse, from, to)</w:t>
      </w:r>
      <w:r>
        <w:t xml:space="preserve"> returning: header</w:t>
      </w:r>
    </w:p>
    <w:p>
      <w:r>
        <w:t>(product/company/warehouse/period/operational/capacity/utilisation/projected), the contributing</w:t>
      </w:r>
    </w:p>
    <w:p>
      <w:r>
        <w:t>rental/sale lines (sorted by rental start then end), repairs, and the projected movements</w:t>
      </w:r>
    </w:p>
    <w:p>
      <w:r>
        <w:t xml:space="preserve">(§39). Reuse </w:t>
      </w:r>
      <w:r>
        <w:rPr>
          <w:rFonts w:ascii="Consolas" w:hAnsi="Consolas"/>
          <w:color w:val="B03060"/>
          <w:sz w:val="19"/>
        </w:rPr>
        <w:t>_rental_stock_partition</w:t>
      </w:r>
      <w:r>
        <w:t xml:space="preserve"> for the physical breakdown and mirror</w:t>
      </w:r>
    </w:p>
    <w:p>
      <w:r>
        <w:rPr>
          <w:rFonts w:ascii="Consolas" w:hAnsi="Consolas"/>
          <w:color w:val="B03060"/>
          <w:sz w:val="19"/>
        </w:rPr>
        <w:t>get_rental_warehouse_availability</w:t>
      </w:r>
      <w:r>
        <w:t xml:space="preserve"> for "Availability elsewhere."</w:t>
      </w:r>
    </w:p>
    <w:p>
      <w:pPr>
        <w:pStyle w:val="Heading3"/>
      </w:pPr>
      <w:r>
        <w:t>37. Availability elsewhere</w:t>
      </w:r>
    </w:p>
    <w:p>
      <w:r>
        <w:t xml:space="preserve">For the drilled cell's product, call the </w:t>
      </w:r>
      <w:r>
        <w:rPr>
          <w:b/>
        </w:rPr>
        <w:t>same</w:t>
      </w:r>
      <w:r>
        <w:t xml:space="preserve"> </w:t>
      </w:r>
      <w:r>
        <w:rPr>
          <w:rFonts w:ascii="Consolas" w:hAnsi="Consolas"/>
          <w:color w:val="B03060"/>
          <w:sz w:val="19"/>
        </w:rPr>
        <w:t>_rental_available_qty</w:t>
      </w:r>
      <w:r>
        <w:t xml:space="preserve"> for every other</w:t>
      </w:r>
    </w:p>
    <w:p>
      <w:r>
        <w:t>warehouse of the same company (internal-transfer candidates) and, for authorised other</w:t>
      </w:r>
    </w:p>
    <w:p>
      <w:r>
        <w:t>companies, per their warehouses (intercompany candidates). No shortcut math — identical engine</w:t>
      </w:r>
    </w:p>
    <w:p>
      <w:r>
        <w:t xml:space="preserve">call, different </w:t>
      </w:r>
      <w:r>
        <w:rPr>
          <w:rFonts w:ascii="Consolas" w:hAnsi="Consolas"/>
          <w:color w:val="B03060"/>
          <w:sz w:val="19"/>
        </w:rPr>
        <w:t>warehouse=</w:t>
      </w:r>
      <w:r>
        <w:t>/</w:t>
      </w:r>
      <w:r>
        <w:rPr>
          <w:rFonts w:ascii="Consolas" w:hAnsi="Consolas"/>
          <w:color w:val="B03060"/>
          <w:sz w:val="19"/>
        </w:rPr>
        <w:t>company=</w:t>
      </w:r>
      <w:r>
        <w:t>. Group and label same-company vs other-company; never</w:t>
      </w:r>
    </w:p>
    <w:p>
      <w:r>
        <w:t>aggregate into the selected cell.</w:t>
      </w:r>
    </w:p>
    <w:p>
      <w:pPr>
        <w:pStyle w:val="Heading3"/>
      </w:pPr>
      <w:r>
        <w:t>38. Operational vs Projected exposure</w:t>
      </w:r>
    </w:p>
    <w:p>
      <w:r>
        <w:t>Both numbers are carried in every cell; the UI shows Operational as the primary figure with its</w:t>
      </w:r>
    </w:p>
    <w:p>
      <w:r>
        <w:t>colour rule, and Projected as a visually distinct secondary (e.g. muted/badged), never merged,</w:t>
      </w:r>
    </w:p>
    <w:p>
      <w:r>
        <w:t>never silently substituted. The distinction already lives in the engine as the policy gate; the</w:t>
      </w:r>
    </w:p>
    <w:p>
      <w:r>
        <w:t>report surfaces it, it does not redefine it.</w:t>
      </w:r>
    </w:p>
    <w:p>
      <w:pPr>
        <w:pStyle w:val="Heading3"/>
      </w:pPr>
      <w:r>
        <w:t>39. Can Projected expose its explaining movements? Yes — and this is the natural definition</w:t>
      </w:r>
    </w:p>
    <w:p>
      <w:r>
        <w:t xml:space="preserve">Projected − Operational = exactly the set of incoming moves the </w:t>
      </w:r>
      <w:r>
        <w:rPr>
          <w:rFonts w:ascii="Consolas" w:hAnsi="Consolas"/>
          <w:color w:val="B03060"/>
          <w:sz w:val="19"/>
        </w:rPr>
        <w:t>projected</w:t>
      </w:r>
      <w:r>
        <w:t xml:space="preserve"> policy currently</w:t>
      </w:r>
    </w:p>
    <w:p>
      <w:r>
        <w:t>withholds (plus any non-</w:t>
      </w:r>
      <w:r>
        <w:rPr>
          <w:rFonts w:ascii="Consolas" w:hAnsi="Consolas"/>
          <w:color w:val="B03060"/>
          <w:sz w:val="19"/>
        </w:rPr>
        <w:t>ignore</w:t>
      </w:r>
      <w:r>
        <w:t xml:space="preserve"> supply not yet counted), arriving within the window.</w:t>
      </w:r>
    </w:p>
    <w:p>
      <w:r>
        <w:rPr>
          <w:rFonts w:ascii="Consolas" w:hAnsi="Consolas"/>
          <w:color w:val="B03060"/>
          <w:sz w:val="19"/>
        </w:rPr>
        <w:t>_rental_transfer_qty(direction='in')</w:t>
      </w:r>
      <w:r>
        <w:t xml:space="preserve"> already iterates those </w:t>
      </w:r>
      <w:r>
        <w:rPr>
          <w:rFonts w:ascii="Consolas" w:hAnsi="Consolas"/>
          <w:color w:val="B03060"/>
          <w:sz w:val="19"/>
        </w:rPr>
        <w:t>stock.move</w:t>
      </w:r>
      <w:r>
        <w:t>s and knows each</w:t>
      </w:r>
    </w:p>
    <w:p>
      <w:r>
        <w:t xml:space="preserve">one's </w:t>
      </w:r>
      <w:r>
        <w:rPr>
          <w:rFonts w:ascii="Consolas" w:hAnsi="Consolas"/>
          <w:color w:val="B03060"/>
          <w:sz w:val="19"/>
        </w:rPr>
        <w:t>picking_id</w:t>
      </w:r>
      <w:r>
        <w:t xml:space="preserve">, </w:t>
      </w:r>
      <w:r>
        <w:rPr>
          <w:rFonts w:ascii="Consolas" w:hAnsi="Consolas"/>
          <w:color w:val="B03060"/>
          <w:sz w:val="19"/>
        </w:rPr>
        <w:t>product_uom_qty</w:t>
      </w:r>
      <w:r>
        <w:t xml:space="preserve">, </w:t>
      </w:r>
      <w:r>
        <w:rPr>
          <w:rFonts w:ascii="Consolas" w:hAnsi="Consolas"/>
          <w:color w:val="B03060"/>
          <w:sz w:val="19"/>
        </w:rPr>
        <w:t>date</w:t>
      </w:r>
      <w:r>
        <w:t>, source usage, and policy. To expose the itemised</w:t>
      </w:r>
    </w:p>
    <w:p>
      <w:r>
        <w:t xml:space="preserve">deltas (e.g. </w:t>
      </w:r>
      <w:r>
        <w:rPr>
          <w:rFonts w:ascii="Consolas" w:hAnsi="Consolas"/>
          <w:color w:val="B03060"/>
          <w:sz w:val="19"/>
        </w:rPr>
        <w:t>+20 PO00425 exp 10 Sep 08:00</w:t>
      </w:r>
      <w:r>
        <w:t xml:space="preserve">, </w:t>
      </w:r>
      <w:r>
        <w:rPr>
          <w:rFonts w:ascii="Consolas" w:hAnsi="Consolas"/>
          <w:color w:val="B03060"/>
          <w:sz w:val="19"/>
        </w:rPr>
        <w:t>−5 Transfer Leuven→Brussels 11 Sep 09:00</w:t>
      </w:r>
      <w:r>
        <w:t>) the</w:t>
      </w:r>
    </w:p>
    <w:p>
      <w:r>
        <w:t>engine only needs to *return the move list it already scans* (a reporting hook), not new logic.</w:t>
      </w:r>
    </w:p>
    <w:p>
      <w:r>
        <w:t xml:space="preserve">Each delta links back to its concrete </w:t>
      </w:r>
      <w:r>
        <w:rPr>
          <w:rFonts w:ascii="Consolas" w:hAnsi="Consolas"/>
          <w:color w:val="B03060"/>
          <w:sz w:val="19"/>
        </w:rPr>
        <w:t>stock.move</w:t>
      </w:r>
      <w:r>
        <w:t xml:space="preserve"> / picking → its PO / MO / transfer.</w:t>
      </w:r>
    </w:p>
    <w:p>
      <w:r>
        <w:t xml:space="preserve">Recommend the </w:t>
      </w:r>
      <w:r>
        <w:rPr>
          <w:rFonts w:ascii="Consolas" w:hAnsi="Consolas"/>
          <w:color w:val="B03060"/>
          <w:sz w:val="19"/>
        </w:rPr>
        <w:t>include_projected</w:t>
      </w:r>
      <w:r>
        <w:t xml:space="preserve"> hook (§30) also optionally return this breakdown.</w:t>
      </w:r>
    </w:p>
    <w:p/>
    <w:p>
      <w:pPr>
        <w:pStyle w:val="Heading2"/>
      </w:pPr>
      <w:r>
        <w:t>Transfers &amp; intercompany (for the later balancing phase)</w:t>
      </w:r>
    </w:p>
    <w:p>
      <w:pPr>
        <w:pStyle w:val="Heading3"/>
      </w:pPr>
      <w:r>
        <w:t>40. Existing internal-transfer architecture</w:t>
      </w:r>
    </w:p>
    <w:p>
      <w:r>
        <w:t xml:space="preserve">Standard </w:t>
      </w:r>
      <w:r>
        <w:rPr>
          <w:rFonts w:ascii="Consolas" w:hAnsi="Consolas"/>
          <w:color w:val="B03060"/>
          <w:sz w:val="19"/>
        </w:rPr>
        <w:t>stock.picking</w:t>
      </w:r>
      <w:r>
        <w:t xml:space="preserve"> with </w:t>
      </w:r>
      <w:r>
        <w:rPr>
          <w:rFonts w:ascii="Consolas" w:hAnsi="Consolas"/>
          <w:color w:val="B03060"/>
          <w:sz w:val="19"/>
        </w:rPr>
        <w:t>picking_type_code='internal'</w:t>
      </w:r>
      <w:r>
        <w:t xml:space="preserve"> (or resupply routes); identify</w:t>
      </w:r>
    </w:p>
    <w:p>
      <w:r>
        <w:t xml:space="preserve">eligible transfers by source WH, dest WH, </w:t>
      </w:r>
      <w:r>
        <w:rPr>
          <w:rFonts w:ascii="Consolas" w:hAnsi="Consolas"/>
          <w:color w:val="B03060"/>
          <w:sz w:val="19"/>
        </w:rPr>
        <w:t>state</w:t>
      </w:r>
      <w:r>
        <w:t xml:space="preserve"> (draft/confirmed modifiable; **assigned locks</w:t>
      </w:r>
    </w:p>
    <w:p>
      <w:r>
        <w:t xml:space="preserve">quantities**), </w:t>
      </w:r>
      <w:r>
        <w:rPr>
          <w:rFonts w:ascii="Consolas" w:hAnsi="Consolas"/>
          <w:color w:val="B03060"/>
          <w:sz w:val="19"/>
        </w:rPr>
        <w:t>scheduled_date</w:t>
      </w:r>
      <w:r>
        <w:t xml:space="preserve"> / </w:t>
      </w:r>
      <w:r>
        <w:rPr>
          <w:rFonts w:ascii="Consolas" w:hAnsi="Consolas"/>
          <w:color w:val="B03060"/>
          <w:sz w:val="19"/>
        </w:rPr>
        <w:t>move.date</w:t>
      </w:r>
      <w:r>
        <w:t xml:space="preserve">, </w:t>
      </w:r>
      <w:r>
        <w:rPr>
          <w:rFonts w:ascii="Consolas" w:hAnsi="Consolas"/>
          <w:color w:val="B03060"/>
          <w:sz w:val="19"/>
        </w:rPr>
        <w:t>company_id</w:t>
      </w:r>
      <w:r>
        <w:t xml:space="preserve">. Grounding uses </w:t>
      </w:r>
      <w:r>
        <w:rPr>
          <w:rFonts w:ascii="Consolas" w:hAnsi="Consolas"/>
          <w:color w:val="B03060"/>
          <w:sz w:val="19"/>
        </w:rPr>
        <w:t>move.date</w:t>
      </w:r>
      <w:r>
        <w:t xml:space="preserve"> — the</w:t>
      </w:r>
    </w:p>
    <w:p>
      <w:r>
        <w:t>*same* timestamp the transfer terms already use.</w:t>
      </w:r>
    </w:p>
    <w:p>
      <w:pPr>
        <w:pStyle w:val="Heading3"/>
      </w:pPr>
      <w:r>
        <w:t>41. Which transfers can receive extra quantity</w:t>
      </w:r>
    </w:p>
    <w:p>
      <w:r>
        <w:t>Same company, correct source → dest warehouses, state ∈ {draft, confirmed}, arriving in time to</w:t>
      </w:r>
    </w:p>
    <w:p>
      <w:r>
        <w:t>solve the shortage (</w:t>
      </w:r>
      <w:r>
        <w:rPr>
          <w:rFonts w:ascii="Consolas" w:hAnsi="Consolas"/>
          <w:color w:val="B03060"/>
          <w:sz w:val="19"/>
        </w:rPr>
        <w:t>move.date ≤ shortage start</w:t>
      </w:r>
      <w:r>
        <w:t xml:space="preserve">), source has enough </w:t>
      </w:r>
      <w:r>
        <w:rPr>
          <w:b/>
        </w:rPr>
        <w:t>Operational Available</w:t>
      </w:r>
    </w:p>
    <w:p>
      <w:r>
        <w:t>(same engine), product compatible, user has write access. The eligibility list is satisfiable</w:t>
      </w:r>
    </w:p>
    <w:p>
      <w:r>
        <w:t>from existing data.</w:t>
      </w:r>
    </w:p>
    <w:p>
      <w:pPr>
        <w:pStyle w:val="Heading3"/>
      </w:pPr>
      <w:r>
        <w:t>42–43. Intercompany architecture &amp; correct master document</w:t>
      </w:r>
    </w:p>
    <w:p>
      <w:r>
        <w:rPr>
          <w:rFonts w:ascii="Consolas" w:hAnsi="Consolas"/>
          <w:color w:val="B03060"/>
          <w:sz w:val="19"/>
        </w:rPr>
        <w:t>sale_purchase_stock_inter_company_rules</w:t>
      </w:r>
      <w:r>
        <w:t>: an SO in company A auto-creates a PO in company B</w:t>
      </w:r>
    </w:p>
    <w:p>
      <w:r>
        <w:t xml:space="preserve">(and vice-versa), linked by </w:t>
      </w:r>
      <w:r>
        <w:rPr>
          <w:rFonts w:ascii="Consolas" w:hAnsi="Consolas"/>
          <w:color w:val="B03060"/>
          <w:sz w:val="19"/>
        </w:rPr>
        <w:t>auto_generated</w:t>
      </w:r>
      <w:r>
        <w:t xml:space="preserve"> / </w:t>
      </w:r>
      <w:r>
        <w:rPr>
          <w:rFonts w:ascii="Consolas" w:hAnsi="Consolas"/>
          <w:color w:val="B03060"/>
          <w:sz w:val="19"/>
        </w:rPr>
        <w:t>auto_purchase_order_id</w:t>
      </w:r>
      <w:r>
        <w:t xml:space="preserve"> / </w:t>
      </w:r>
      <w:r>
        <w:rPr>
          <w:rFonts w:ascii="Consolas" w:hAnsi="Consolas"/>
          <w:color w:val="B03060"/>
          <w:sz w:val="19"/>
        </w:rPr>
        <w:t>auto_sale_order_id</w:t>
      </w:r>
      <w:r>
        <w:t>;</w:t>
      </w:r>
    </w:p>
    <w:p>
      <w:r>
        <w:t xml:space="preserve">destination company via partner → company lookup, warehouse via </w:t>
      </w:r>
      <w:r>
        <w:rPr>
          <w:rFonts w:ascii="Consolas" w:hAnsi="Consolas"/>
          <w:color w:val="B03060"/>
          <w:sz w:val="19"/>
        </w:rPr>
        <w:t>intercompany_warehouse_id</w:t>
      </w:r>
      <w:r>
        <w:t>;</w:t>
      </w:r>
    </w:p>
    <w:p>
      <w:r>
        <w:t>goods flow through a transit location.</w:t>
      </w:r>
    </w:p>
    <w:p>
      <w:r>
        <w:rPr>
          <w:b/>
        </w:rPr>
        <w:t>Concrete limitation (important for phase 2):</w:t>
      </w:r>
      <w:r>
        <w:t xml:space="preserve"> line propagation happens **only at document</w:t>
      </w:r>
    </w:p>
    <w:p>
      <w:r>
        <w:t>creation</w:t>
      </w:r>
      <w:r>
        <w:rPr>
          <w:b/>
        </w:rPr>
        <w:t xml:space="preserve"> — appending a line to an existing intercompany SO/PO does </w:t>
      </w:r>
      <w:r>
        <w:t>not** auto-sync the</w:t>
      </w:r>
    </w:p>
    <w:p>
      <w:r>
        <w:t>counterpart. So "Add to Intercompany Order" cannot be a naive line append; phase 2 must either</w:t>
      </w:r>
    </w:p>
    <w:p>
      <w:r>
        <w:t>drive propagation explicitly or, more safely, treat the intercompany case as adding to the</w:t>
      </w:r>
    </w:p>
    <w:p>
      <w:r>
        <w:rPr>
          <w:b/>
        </w:rPr>
        <w:t>source Sale Order</w:t>
      </w:r>
      <w:r>
        <w:t xml:space="preserve"> and re-running the sync path. The correct *master* is the source SO (which</w:t>
      </w:r>
    </w:p>
    <w:p>
      <w:r>
        <w:t>generates the counterpart PO), but the propagation gap must be designed around. Flag as an open</w:t>
      </w:r>
    </w:p>
    <w:p>
      <w:r>
        <w:t>risk (§51).</w:t>
      </w:r>
    </w:p>
    <w:p>
      <w:pPr>
        <w:pStyle w:val="Heading3"/>
      </w:pPr>
      <w:r>
        <w:t>44. Transfer/intercompany timing reuse</w:t>
      </w:r>
    </w:p>
    <w:p>
      <w:r>
        <w:t xml:space="preserve">Reuse the existing </w:t>
      </w:r>
      <w:r>
        <w:rPr>
          <w:rFonts w:ascii="Consolas" w:hAnsi="Consolas"/>
          <w:color w:val="B03060"/>
          <w:sz w:val="19"/>
        </w:rPr>
        <w:t>move.date</w:t>
      </w:r>
      <w:r>
        <w:t>-based grounding; a transfer only "solves" a shortage if its</w:t>
      </w:r>
    </w:p>
    <w:p>
      <w:r>
        <w:t>arrival (</w:t>
      </w:r>
      <w:r>
        <w:rPr>
          <w:rFonts w:ascii="Consolas" w:hAnsi="Consolas"/>
          <w:color w:val="B03060"/>
          <w:sz w:val="19"/>
        </w:rPr>
        <w:t>transfer_in</w:t>
      </w:r>
      <w:r>
        <w:t xml:space="preserve"> credit condition: </w:t>
      </w:r>
      <w:r>
        <w:rPr>
          <w:rFonts w:ascii="Consolas" w:hAnsi="Consolas"/>
          <w:color w:val="B03060"/>
          <w:sz w:val="19"/>
        </w:rPr>
        <w:t>date ≤ from_date</w:t>
      </w:r>
      <w:r>
        <w:t xml:space="preserve"> of the shortage column) precedes</w:t>
      </w:r>
    </w:p>
    <w:p>
      <w:r>
        <w:t>the shortage. No separate timing rules.</w:t>
      </w:r>
    </w:p>
    <w:p>
      <w:pPr>
        <w:pStyle w:val="Heading3"/>
      </w:pPr>
      <w:r>
        <w:t>45. Existing line vs new line</w:t>
      </w:r>
    </w:p>
    <w:p>
      <w:r>
        <w:t xml:space="preserve">Prefer increasing an existing compatible </w:t>
      </w:r>
      <w:r>
        <w:rPr>
          <w:rFonts w:ascii="Consolas" w:hAnsi="Consolas"/>
          <w:color w:val="B03060"/>
          <w:sz w:val="19"/>
        </w:rPr>
        <w:t>stock.move.product_uom_qty</w:t>
      </w:r>
      <w:r>
        <w:t xml:space="preserve"> on the picking over</w:t>
      </w:r>
    </w:p>
    <w:p>
      <w:r>
        <w:t xml:space="preserve">adding duplicate moves; never manipulate </w:t>
      </w:r>
      <w:r>
        <w:rPr>
          <w:rFonts w:ascii="Consolas" w:hAnsi="Consolas"/>
          <w:color w:val="B03060"/>
          <w:sz w:val="19"/>
        </w:rPr>
        <w:t>stock.move.line</w:t>
      </w:r>
      <w:r>
        <w:t xml:space="preserve"> (reservations/serials/packages)</w:t>
      </w:r>
    </w:p>
    <w:p>
      <w:r>
        <w:t xml:space="preserve">directly when the correct operation is changing demand on </w:t>
      </w:r>
      <w:r>
        <w:rPr>
          <w:rFonts w:ascii="Consolas" w:hAnsi="Consolas"/>
          <w:color w:val="B03060"/>
          <w:sz w:val="19"/>
        </w:rPr>
        <w:t>stock.move</w:t>
      </w:r>
      <w:r>
        <w:t>. Only draft/confirmed</w:t>
      </w:r>
    </w:p>
    <w:p>
      <w:r>
        <w:t>pickings.</w:t>
      </w:r>
    </w:p>
    <w:p>
      <w:pPr>
        <w:pStyle w:val="Heading3"/>
      </w:pPr>
      <w:r>
        <w:t>46. Recalculation after allocation</w:t>
      </w:r>
    </w:p>
    <w:p>
      <w:r>
        <w:t xml:space="preserve">After writing to the real transfer/intercompany document, simply </w:t>
      </w:r>
      <w:r>
        <w:rPr>
          <w:b/>
        </w:rPr>
        <w:t>re-call</w:t>
      </w:r>
    </w:p>
    <w:p>
      <w:r>
        <w:rPr>
          <w:rFonts w:ascii="Consolas" w:hAnsi="Consolas"/>
          <w:color w:val="B03060"/>
          <w:sz w:val="19"/>
        </w:rPr>
        <w:t>get_availability_matrix</w:t>
      </w:r>
      <w:r>
        <w:t xml:space="preserve"> (which re-calls the engine). Do </w:t>
      </w:r>
      <w:r>
        <w:rPr>
          <w:b/>
        </w:rPr>
        <w:t>not</w:t>
      </w:r>
      <w:r>
        <w:t xml:space="preserve"> do client-side arithmetic</w:t>
      </w:r>
    </w:p>
    <w:p>
      <w:r>
        <w:t>(</w:t>
      </w:r>
      <w:r>
        <w:rPr>
          <w:rFonts w:ascii="Consolas" w:hAnsi="Consolas"/>
          <w:color w:val="B03060"/>
          <w:sz w:val="19"/>
        </w:rPr>
        <w:t>Brussels−5, Leuven+5</w:t>
      </w:r>
      <w:r>
        <w:t>); the true result depends on move dates, states, policy and the peak</w:t>
      </w:r>
    </w:p>
    <w:p>
      <w:r>
        <w:t>recomputation, which only the engine knows.</w:t>
      </w:r>
    </w:p>
    <w:p/>
    <w:p>
      <w:pPr>
        <w:pStyle w:val="Heading2"/>
      </w:pPr>
      <w:r>
        <w:t>Cross-cutting</w:t>
      </w:r>
    </w:p>
    <w:p>
      <w:pPr>
        <w:pStyle w:val="Heading3"/>
      </w:pPr>
      <w:r>
        <w:t>47. Security / record rules</w:t>
      </w:r>
    </w:p>
    <w:p>
      <w:r>
        <w:t>Company &amp; warehouse are explicit args, so no context-based multi-company ambiguity; restrict the</w:t>
      </w:r>
    </w:p>
    <w:p>
      <w:r>
        <w:t xml:space="preserve">report to </w:t>
      </w:r>
      <w:r>
        <w:rPr>
          <w:rFonts w:ascii="Consolas" w:hAnsi="Consolas"/>
          <w:color w:val="B03060"/>
          <w:sz w:val="19"/>
        </w:rPr>
        <w:t>company_id in user.company_ids</w:t>
      </w:r>
      <w:r>
        <w:t xml:space="preserve"> (allowed companies), not broad </w:t>
      </w:r>
      <w:r>
        <w:rPr>
          <w:rFonts w:ascii="Consolas" w:hAnsi="Consolas"/>
          <w:color w:val="B03060"/>
          <w:sz w:val="19"/>
        </w:rPr>
        <w:t>sudo()</w:t>
      </w:r>
      <w:r>
        <w:t>. The</w:t>
      </w:r>
    </w:p>
    <w:p>
      <w:r>
        <w:t xml:space="preserve">aggregate number uses a little internal </w:t>
      </w:r>
      <w:r>
        <w:rPr>
          <w:rFonts w:ascii="Consolas" w:hAnsi="Consolas"/>
          <w:color w:val="B03060"/>
          <w:sz w:val="19"/>
        </w:rPr>
        <w:t>sudo()</w:t>
      </w:r>
      <w:r>
        <w:t xml:space="preserve"> (to read rental-location ids and repairs) which</w:t>
      </w:r>
    </w:p>
    <w:p>
      <w:r>
        <w:t>is acceptable for a computed figure, but **drill-down record lists (SO/PO/repairs/transfers)</w:t>
      </w:r>
    </w:p>
    <w:p>
      <w:r>
        <w:t>must be read as the user** so ACLs/record rules apply — never sudo the documents shown. The</w:t>
      </w:r>
    </w:p>
    <w:p>
      <w:r>
        <w:t xml:space="preserve">future balancing action must check </w:t>
      </w:r>
      <w:r>
        <w:rPr>
          <w:b/>
        </w:rPr>
        <w:t>write</w:t>
      </w:r>
      <w:r>
        <w:t xml:space="preserve"> access on the target transfer/document before</w:t>
      </w:r>
    </w:p>
    <w:p>
      <w:r>
        <w:t>adding quantity.</w:t>
      </w:r>
    </w:p>
    <w:p>
      <w:pPr>
        <w:pStyle w:val="Heading3"/>
      </w:pPr>
      <w:r>
        <w:t>48. Performance risks</w:t>
      </w:r>
    </w:p>
    <w:p>
      <w:r>
        <w:t xml:space="preserve">Naive per-cell computation is </w:t>
      </w:r>
      <w:r>
        <w:rPr>
          <w:rFonts w:ascii="Consolas" w:hAnsi="Consolas"/>
          <w:color w:val="B03060"/>
          <w:sz w:val="19"/>
        </w:rPr>
        <w:t>products × companies × warehouses × 48</w:t>
      </w:r>
      <w:r>
        <w:t xml:space="preserve"> × several searches →</w:t>
      </w:r>
    </w:p>
    <w:p>
      <w:r>
        <w:t>unacceptable. Mitigated by the batch strategy (§33): build the interval-independent reserved</w:t>
      </w:r>
    </w:p>
    <w:p>
      <w:r>
        <w:t>step-function and prefetch quants/repairs/transfers once per (product, warehouse), evaluate</w:t>
      </w:r>
    </w:p>
    <w:p>
      <w:r>
        <w:t>columns in Python. Also cap default product scope (require at least a category or product</w:t>
      </w:r>
    </w:p>
    <w:p>
      <w:r>
        <w:t>filter) and log/surface any truncation. Correctness/reuse first; the batch is reuse, not a</w:t>
      </w:r>
    </w:p>
    <w:p>
      <w:r>
        <w:t>rewrite.</w:t>
      </w:r>
    </w:p>
    <w:p>
      <w:pPr>
        <w:pStyle w:val="Heading3"/>
      </w:pPr>
      <w:r>
        <w:t>49. Files likely created/changed</w:t>
      </w:r>
    </w:p>
    <w:p>
      <w:pPr>
        <w:pStyle w:val="ListBullet"/>
      </w:pPr>
      <w:r>
        <w:rPr>
          <w:b/>
        </w:rPr>
        <w:t>New:</w:t>
      </w:r>
      <w:r>
        <w:t xml:space="preserve"> </w:t>
      </w:r>
      <w:r>
        <w:rPr>
          <w:rFonts w:ascii="Consolas" w:hAnsi="Consolas"/>
          <w:color w:val="B03060"/>
          <w:sz w:val="19"/>
        </w:rPr>
        <w:t>rental_set/models/rental_availability_report.py</w:t>
      </w:r>
      <w:r>
        <w:t xml:space="preserve"> (RPC + batch orchestration),</w:t>
      </w:r>
    </w:p>
    <w:p>
      <w:r>
        <w:rPr>
          <w:rFonts w:ascii="Consolas" w:hAnsi="Consolas"/>
          <w:color w:val="B03060"/>
          <w:sz w:val="19"/>
        </w:rPr>
        <w:t>rental_set/static/src/js/availability_matrix.{js,xml}</w:t>
      </w:r>
      <w:r>
        <w:t xml:space="preserve"> (+ scss),</w:t>
      </w:r>
    </w:p>
    <w:p>
      <w:r>
        <w:rPr>
          <w:rFonts w:ascii="Consolas" w:hAnsi="Consolas"/>
          <w:color w:val="B03060"/>
          <w:sz w:val="19"/>
        </w:rPr>
        <w:t>rental_set/views/rental_availability_report_views.xml</w:t>
      </w:r>
      <w:r>
        <w:t xml:space="preserve"> (client action + menu), security/ACL</w:t>
      </w:r>
    </w:p>
    <w:p>
      <w:r>
        <w:t xml:space="preserve">entries; manifest </w:t>
      </w:r>
      <w:r>
        <w:rPr>
          <w:rFonts w:ascii="Consolas" w:hAnsi="Consolas"/>
          <w:color w:val="B03060"/>
          <w:sz w:val="19"/>
        </w:rPr>
        <w:t>data</w:t>
      </w:r>
      <w:r>
        <w:t>/</w:t>
      </w:r>
      <w:r>
        <w:rPr>
          <w:rFonts w:ascii="Consolas" w:hAnsi="Consolas"/>
          <w:color w:val="B03060"/>
          <w:sz w:val="19"/>
        </w:rPr>
        <w:t>assets</w:t>
      </w:r>
      <w:r>
        <w:t xml:space="preserve"> + </w:t>
      </w:r>
      <w:r>
        <w:rPr>
          <w:b/>
        </w:rPr>
        <w:t>version bump</w:t>
      </w:r>
      <w:r>
        <w:t>.</w:t>
      </w:r>
    </w:p>
    <w:p>
      <w:pPr>
        <w:pStyle w:val="ListBullet"/>
      </w:pPr>
      <w:r>
        <w:rPr>
          <w:b/>
        </w:rPr>
        <w:t>Minimal edits:</w:t>
      </w:r>
      <w:r>
        <w:t xml:space="preserve"> </w:t>
      </w:r>
      <w:r>
        <w:rPr>
          <w:rFonts w:ascii="Consolas" w:hAnsi="Consolas"/>
          <w:color w:val="B03060"/>
          <w:sz w:val="19"/>
        </w:rPr>
        <w:t>rental_set/models/product_product.py</w:t>
      </w:r>
      <w:r>
        <w:t xml:space="preserve"> — add optional </w:t>
      </w:r>
      <w:r>
        <w:rPr>
          <w:rFonts w:ascii="Consolas" w:hAnsi="Consolas"/>
          <w:color w:val="B03060"/>
          <w:sz w:val="19"/>
        </w:rPr>
        <w:t>clamp</w:t>
      </w:r>
      <w:r>
        <w:t xml:space="preserve"> (and, for</w:t>
      </w:r>
    </w:p>
    <w:p>
      <w:r>
        <w:t xml:space="preserve">Projected, </w:t>
      </w:r>
      <w:r>
        <w:rPr>
          <w:rFonts w:ascii="Consolas" w:hAnsi="Consolas"/>
          <w:color w:val="B03060"/>
          <w:sz w:val="19"/>
        </w:rPr>
        <w:t>include_projected</w:t>
      </w:r>
      <w:r>
        <w:t xml:space="preserve"> + optional breakdown return) to </w:t>
      </w:r>
      <w:r>
        <w:rPr>
          <w:rFonts w:ascii="Consolas" w:hAnsi="Consolas"/>
          <w:color w:val="B03060"/>
          <w:sz w:val="19"/>
        </w:rPr>
        <w:t>_rental_available_qty</w:t>
      </w:r>
      <w:r>
        <w:t xml:space="preserve"> /</w:t>
      </w:r>
    </w:p>
    <w:p>
      <w:r>
        <w:rPr>
          <w:rFonts w:ascii="Consolas" w:hAnsi="Consolas"/>
          <w:color w:val="B03060"/>
          <w:sz w:val="19"/>
        </w:rPr>
        <w:t>_rental_transfer_qty</w:t>
      </w:r>
      <w:r>
        <w:t>. Nothing else in the engine.</w:t>
      </w:r>
    </w:p>
    <w:p>
      <w:pPr>
        <w:pStyle w:val="ListBullet"/>
      </w:pPr>
      <w:r>
        <w:rPr>
          <w:b/>
        </w:rPr>
        <w:t>Phase 2 (later):</w:t>
      </w:r>
      <w:r>
        <w:t xml:space="preserve"> balancing wizard/dialog + eligibility service (new files), no engine</w:t>
      </w:r>
    </w:p>
    <w:p>
      <w:r>
        <w:t>change.</w:t>
      </w:r>
    </w:p>
    <w:p>
      <w:pPr>
        <w:pStyle w:val="Heading3"/>
      </w:pPr>
      <w:r>
        <w:t>50. Conflicts / risks with existing customisations</w:t>
      </w:r>
    </w:p>
    <w:p>
      <w:r>
        <w:t>Low for the report (additive, read-only reuse). Watch:</w:t>
      </w:r>
    </w:p>
    <w:p>
      <w:pPr>
        <w:pStyle w:val="ListBullet"/>
      </w:pPr>
      <w:r>
        <w:t xml:space="preserve">(a) the </w:t>
      </w:r>
      <w:r>
        <w:rPr>
          <w:rFonts w:ascii="Consolas" w:hAnsi="Consolas"/>
          <w:color w:val="B03060"/>
          <w:sz w:val="19"/>
        </w:rPr>
        <w:t>clamp</w:t>
      </w:r>
      <w:r>
        <w:t xml:space="preserve"> default must stay </w:t>
      </w:r>
      <w:r>
        <w:rPr>
          <w:rFonts w:ascii="Consolas" w:hAnsi="Consolas"/>
          <w:color w:val="B03060"/>
          <w:sz w:val="19"/>
        </w:rPr>
        <w:t>True</w:t>
      </w:r>
      <w:r>
        <w:t xml:space="preserve"> so the pop-up, MCRF, set/component checks are</w:t>
      </w:r>
    </w:p>
    <w:p>
      <w:r>
        <w:t>untouched;</w:t>
      </w:r>
    </w:p>
    <w:p>
      <w:pPr>
        <w:pStyle w:val="ListBullet"/>
      </w:pPr>
      <w:r>
        <w:t xml:space="preserve">(b) don't route the report through the ecommerce </w:t>
      </w:r>
      <w:r>
        <w:rPr>
          <w:rFonts w:ascii="Consolas" w:hAnsi="Consolas"/>
          <w:color w:val="B03060"/>
          <w:sz w:val="19"/>
        </w:rPr>
        <w:t>_get_set_availabilities</w:t>
      </w:r>
      <w:r>
        <w:t xml:space="preserve"> path;</w:t>
      </w:r>
    </w:p>
    <w:p>
      <w:pPr>
        <w:pStyle w:val="ListBullet"/>
      </w:pPr>
      <w:r>
        <w:t>(c) the transfer terms already changed availability semantics recently (PRO Receipts/Pick</w:t>
      </w:r>
    </w:p>
    <w:p>
      <w:r>
        <w:t>policy) — the report will faithfully reflect whatever policies are set, so mis-set policies</w:t>
      </w:r>
    </w:p>
    <w:p>
      <w:r>
        <w:t>will show up as surprising Projected/Operational values (a feature, but worth a note in the</w:t>
      </w:r>
    </w:p>
    <w:p>
      <w:r>
        <w:t>drill-down).</w:t>
      </w:r>
    </w:p>
    <w:p>
      <w:pPr>
        <w:pStyle w:val="Heading3"/>
      </w:pPr>
      <w:r>
        <w:t>51. Functional ambiguities that materially affect correctness</w:t>
      </w:r>
    </w:p>
    <w:p>
      <w:pPr>
        <w:pStyle w:val="ListBullet"/>
      </w:pPr>
      <w:r>
        <w:rPr>
          <w:b/>
        </w:rPr>
        <w:t>Projected Availability is undefined in code</w:t>
      </w:r>
      <w:r>
        <w:t xml:space="preserve"> — you must approve the derivation (Operational</w:t>
      </w:r>
    </w:p>
    <w:p>
      <w:r>
        <w:t>+ non-</w:t>
      </w:r>
      <w:r>
        <w:rPr>
          <w:rFonts w:ascii="Consolas" w:hAnsi="Consolas"/>
          <w:color w:val="B03060"/>
          <w:sz w:val="19"/>
        </w:rPr>
        <w:t>ignore</w:t>
      </w:r>
      <w:r>
        <w:t xml:space="preserve"> incoming supply arriving in window). Everything Projected hangs on this.</w:t>
      </w:r>
    </w:p>
    <w:p>
      <w:pPr>
        <w:pStyle w:val="ListBullet"/>
      </w:pPr>
      <w:r>
        <w:rPr>
          <w:b/>
        </w:rPr>
        <w:t>Quotations</w:t>
      </w:r>
      <w:r>
        <w:t xml:space="preserve"> (</w:t>
      </w:r>
      <w:r>
        <w:rPr>
          <w:rFonts w:ascii="Consolas" w:hAnsi="Consolas"/>
          <w:color w:val="B03060"/>
          <w:sz w:val="19"/>
        </w:rPr>
        <w:t>state='draft/sent'</w:t>
      </w:r>
      <w:r>
        <w:t xml:space="preserve">) are </w:t>
      </w:r>
      <w:r>
        <w:rPr>
          <w:b/>
        </w:rPr>
        <w:t>excluded</w:t>
      </w:r>
      <w:r>
        <w:t xml:space="preserve"> from Operational. If the report should</w:t>
      </w:r>
    </w:p>
    <w:p>
      <w:r>
        <w:t>warn on quoted-but-unconfirmed demand, that's a *new* lens, not the current engine.</w:t>
      </w:r>
    </w:p>
    <w:p>
      <w:pPr>
        <w:pStyle w:val="ListBullet"/>
      </w:pPr>
      <w:r>
        <w:rPr>
          <w:b/>
        </w:rPr>
        <w:t>Confirmed non-rental customer Sales Orders</w:t>
      </w:r>
      <w:r>
        <w:t xml:space="preserve"> are only deducted when they leave the view-tree</w:t>
      </w:r>
    </w:p>
    <w:p>
      <w:r>
        <w:t>to an *internal/transit* location; a direct customer delivery reduces stock at done-time, not</w:t>
      </w:r>
    </w:p>
    <w:p>
      <w:r>
        <w:t>before. If "committed outgoing should reduce what we can promise" must cover ordinary customer</w:t>
      </w:r>
    </w:p>
    <w:p>
      <w:r>
        <w:t xml:space="preserve">deliveries, that is a </w:t>
      </w:r>
      <w:r>
        <w:rPr>
          <w:b/>
        </w:rPr>
        <w:t>scope decision</w:t>
      </w:r>
      <w:r>
        <w:t xml:space="preserve"> (and a Projected-side item, not Operational) — needs</w:t>
      </w:r>
    </w:p>
    <w:p>
      <w:r>
        <w:t>a ruling.</w:t>
      </w:r>
    </w:p>
    <w:p>
      <w:pPr>
        <w:pStyle w:val="ListBullet"/>
      </w:pPr>
      <w:r>
        <w:rPr>
          <w:b/>
        </w:rPr>
        <w:t>Intercompany line-append does not auto-sync</w:t>
      </w:r>
      <w:r>
        <w:t xml:space="preserve"> (§43) — phase-2 design decision required.</w:t>
      </w:r>
    </w:p>
    <w:p>
      <w:pPr>
        <w:pStyle w:val="ListBullet"/>
      </w:pPr>
      <w:r>
        <w:rPr>
          <w:b/>
        </w:rPr>
        <w:t>"Blocked/damaged/unavailable" stock</w:t>
      </w:r>
      <w:r>
        <w:t xml:space="preserve"> beyond repair + scrap has no representation — confirm</w:t>
      </w:r>
    </w:p>
    <w:p>
      <w:r>
        <w:t>none is expected.</w:t>
      </w:r>
    </w:p>
    <w:p>
      <w:pPr>
        <w:pStyle w:val="Heading3"/>
      </w:pPr>
      <w:r>
        <w:t>52. Recommended sequence (no implementation yet)</w:t>
      </w:r>
    </w:p>
    <w:p>
      <w:pPr>
        <w:pStyle w:val="ListNumber"/>
      </w:pPr>
      <w:r>
        <w:t xml:space="preserve">Approve the </w:t>
      </w:r>
      <w:r>
        <w:rPr>
          <w:b/>
        </w:rPr>
        <w:t>Projected Availability definition</w:t>
      </w:r>
      <w:r>
        <w:t xml:space="preserve"> and the two engine hooks (</w:t>
      </w:r>
      <w:r>
        <w:rPr>
          <w:rFonts w:ascii="Consolas" w:hAnsi="Consolas"/>
          <w:color w:val="B03060"/>
          <w:sz w:val="19"/>
        </w:rPr>
        <w:t>clamp</w:t>
      </w:r>
      <w:r>
        <w:t>,</w:t>
      </w:r>
    </w:p>
    <w:p>
      <w:r>
        <w:rPr>
          <w:rFonts w:ascii="Consolas" w:hAnsi="Consolas"/>
          <w:color w:val="B03060"/>
          <w:sz w:val="19"/>
        </w:rPr>
        <w:t>include_projected</w:t>
      </w:r>
      <w:r>
        <w:t>).</w:t>
      </w:r>
    </w:p>
    <w:p>
      <w:pPr>
        <w:pStyle w:val="ListNumber"/>
      </w:pPr>
      <w:r>
        <w:t xml:space="preserve">Add the (tiny) engine hooks + unit tests proving </w:t>
      </w:r>
      <w:r>
        <w:rPr>
          <w:rFonts w:ascii="Consolas" w:hAnsi="Consolas"/>
          <w:color w:val="B03060"/>
          <w:sz w:val="19"/>
        </w:rPr>
        <w:t>clamp=True</w:t>
      </w:r>
      <w:r>
        <w:t xml:space="preserve"> is byte-identical to today.</w:t>
      </w:r>
    </w:p>
    <w:p>
      <w:pPr>
        <w:pStyle w:val="ListNumber"/>
      </w:pPr>
      <w:r>
        <w:t xml:space="preserve">Build the </w:t>
      </w:r>
      <w:r>
        <w:rPr>
          <w:b/>
        </w:rPr>
        <w:t>batch reporting method</w:t>
      </w:r>
      <w:r>
        <w:t xml:space="preserve"> (reuse step-function) + tests asserting per-cell</w:t>
      </w:r>
    </w:p>
    <w:p>
      <w:r>
        <w:t xml:space="preserve">equality with </w:t>
      </w:r>
      <w:r>
        <w:rPr>
          <w:rFonts w:ascii="Consolas" w:hAnsi="Consolas"/>
          <w:color w:val="B03060"/>
          <w:sz w:val="19"/>
        </w:rPr>
        <w:t>_rental_available_qty</w:t>
      </w:r>
      <w:r>
        <w:t>.</w:t>
      </w:r>
    </w:p>
    <w:p>
      <w:pPr>
        <w:pStyle w:val="ListNumber"/>
      </w:pPr>
      <w:r>
        <w:t xml:space="preserve">Build the </w:t>
      </w:r>
      <w:r>
        <w:rPr>
          <w:b/>
        </w:rPr>
        <w:t>read-only matrix</w:t>
      </w:r>
      <w:r>
        <w:t xml:space="preserve"> (client action, filters, nav, three display modes, colours,</w:t>
      </w:r>
    </w:p>
    <w:p>
      <w:r>
        <w:t>Operational + Projected).</w:t>
      </w:r>
    </w:p>
    <w:p>
      <w:pPr>
        <w:pStyle w:val="ListNumber"/>
      </w:pPr>
      <w:r>
        <w:t xml:space="preserve">Add </w:t>
      </w:r>
      <w:r>
        <w:rPr>
          <w:b/>
        </w:rPr>
        <w:t>drill-down</w:t>
      </w:r>
      <w:r>
        <w:t xml:space="preserve"> (contributing orders, repairs, projected deltas, availability elsewhere).</w:t>
      </w:r>
    </w:p>
    <w:p>
      <w:pPr>
        <w:pStyle w:val="ListNumber"/>
      </w:pPr>
      <w:r>
        <w:t xml:space="preserve">*(Later, separate approval)* </w:t>
      </w:r>
      <w:r>
        <w:rPr>
          <w:b/>
        </w:rPr>
        <w:t>Stock Balancing</w:t>
      </w:r>
      <w:r>
        <w:t>: eligibility service → "Add to Internal</w:t>
      </w:r>
    </w:p>
    <w:p>
      <w:r>
        <w:t>Transfer" (safe first) → "Add to Intercompany" (after solving the propagation gap) →</w:t>
      </w:r>
    </w:p>
    <w:p>
      <w:r>
        <w:t>recalc via the engine.</w:t>
      </w:r>
    </w:p>
    <w:p/>
    <w:p>
      <w:pPr>
        <w:pStyle w:val="Heading2"/>
      </w:pPr>
      <w:r>
        <w:t>Explicit answers (Q1–Q10)</w:t>
      </w:r>
    </w:p>
    <w:p>
      <w:r>
        <w:rPr>
          <w:b/>
        </w:rPr>
        <w:t>Q1. Can Operational Availability be reused directly, unchanged?</w:t>
      </w:r>
    </w:p>
    <w:p>
      <w:r>
        <w:rPr>
          <w:b/>
        </w:rPr>
        <w:t>Yes.</w:t>
      </w:r>
      <w:r>
        <w:t xml:space="preserve"> </w:t>
      </w:r>
      <w:r>
        <w:rPr>
          <w:rFonts w:ascii="Consolas" w:hAnsi="Consolas"/>
          <w:color w:val="B03060"/>
          <w:sz w:val="19"/>
        </w:rPr>
        <w:t>_rental_available_qty(from, to, warehouse=, company=, ignored_soline_id=)</w:t>
      </w:r>
      <w:r>
        <w:t xml:space="preserve"> is the</w:t>
      </w:r>
    </w:p>
    <w:p>
      <w:r>
        <w:t>canonical, warehouse/company-parameterised source of truth already used by orders, sets and</w:t>
      </w:r>
    </w:p>
    <w:p>
      <w:r>
        <w:t xml:space="preserve">MCRF. The only optional tweak is an additive </w:t>
      </w:r>
      <w:r>
        <w:rPr>
          <w:rFonts w:ascii="Consolas" w:hAnsi="Consolas"/>
          <w:color w:val="B03060"/>
          <w:sz w:val="19"/>
        </w:rPr>
        <w:t>clamp=False</w:t>
      </w:r>
      <w:r>
        <w:t xml:space="preserve"> flag to expose signed values for</w:t>
      </w:r>
    </w:p>
    <w:p>
      <w:r>
        <w:t>utilisation/overbooking; the default preserves current behaviour exactly.</w:t>
      </w:r>
    </w:p>
    <w:p>
      <w:r>
        <w:rPr>
          <w:b/>
        </w:rPr>
        <w:t>Q2. Can Projected Availability be reused directly, unchanged?</w:t>
      </w:r>
    </w:p>
    <w:p>
      <w:r>
        <w:rPr>
          <w:b/>
        </w:rPr>
        <w:t>No — because it does not exist as a calculation.</w:t>
      </w:r>
      <w:r>
        <w:t xml:space="preserve"> Only the </w:t>
      </w:r>
      <w:r>
        <w:rPr>
          <w:rFonts w:ascii="Consolas" w:hAnsi="Consolas"/>
          <w:color w:val="B03060"/>
          <w:sz w:val="19"/>
        </w:rPr>
        <w:t>rental_incoming_policy</w:t>
      </w:r>
      <w:r>
        <w:t xml:space="preserve"> *gate*</w:t>
      </w:r>
    </w:p>
    <w:p>
      <w:r>
        <w:t xml:space="preserve">exists. Projected must be </w:t>
      </w:r>
      <w:r>
        <w:rPr>
          <w:b/>
        </w:rPr>
        <w:t>derived</w:t>
      </w:r>
      <w:r>
        <w:t xml:space="preserve"> by the report (reusing the engine's incoming-move logic</w:t>
      </w:r>
    </w:p>
    <w:p>
      <w:r>
        <w:t xml:space="preserve">via an </w:t>
      </w:r>
      <w:r>
        <w:rPr>
          <w:rFonts w:ascii="Consolas" w:hAnsi="Consolas"/>
          <w:color w:val="B03060"/>
          <w:sz w:val="19"/>
        </w:rPr>
        <w:t>include_projected</w:t>
      </w:r>
      <w:r>
        <w:t xml:space="preserve"> hook). It reuses, but it is new assembly, not an existing</w:t>
      </w:r>
    </w:p>
    <w:p>
      <w:r>
        <w:t>calculation.</w:t>
      </w:r>
    </w:p>
    <w:p>
      <w:r>
        <w:rPr>
          <w:b/>
        </w:rPr>
        <w:t>Q3. Does the engine support `product + company + warehouse + arbitrary [start,end]`?</w:t>
      </w:r>
    </w:p>
    <w:p>
      <w:r>
        <w:rPr>
          <w:b/>
        </w:rPr>
        <w:t>Yes, natively and cleanly</w:t>
      </w:r>
      <w:r>
        <w:t xml:space="preserve"> — those are explicit arguments; no context hacks required.</w:t>
      </w:r>
    </w:p>
    <w:p>
      <w:r>
        <w:rPr>
          <w:b/>
        </w:rPr>
        <w:t>Q4. Complete-interval availability while reusing the engine?</w:t>
      </w:r>
    </w:p>
    <w:p>
      <w:r>
        <w:rPr>
          <w:b/>
        </w:rPr>
        <w:t>Yes, in one call per cell.</w:t>
      </w:r>
      <w:r>
        <w:t xml:space="preserve"> The reserved term is peak-concurrent and all other terms are</w:t>
      </w:r>
    </w:p>
    <w:p>
      <w:r>
        <w:t xml:space="preserve">worst-case over the interval, so </w:t>
      </w:r>
      <w:r>
        <w:rPr>
          <w:rFonts w:ascii="Consolas" w:hAnsi="Consolas"/>
          <w:color w:val="B03060"/>
          <w:sz w:val="19"/>
        </w:rPr>
        <w:t>_rental_available_qty(col_start, col_end)</w:t>
      </w:r>
      <w:r>
        <w:t xml:space="preserve"> already answers</w:t>
      </w:r>
    </w:p>
    <w:p>
      <w:r>
        <w:t>"rentable for the COMPLETE interval." No separate sub-interval min-logic.</w:t>
      </w:r>
    </w:p>
    <w:p>
      <w:r>
        <w:rPr>
          <w:b/>
        </w:rPr>
        <w:t>Q5. Multi-company &amp; multi-warehouse reusable without refactor?</w:t>
      </w:r>
    </w:p>
    <w:p>
      <w:r>
        <w:rPr>
          <w:b/>
        </w:rPr>
        <w:t>Yes.</w:t>
      </w:r>
      <w:r>
        <w:t xml:space="preserve"> Company isolation (rental_loc + at-customer attribution by </w:t>
      </w:r>
      <w:r>
        <w:rPr>
          <w:rFonts w:ascii="Consolas" w:hAnsi="Consolas"/>
          <w:color w:val="B03060"/>
          <w:sz w:val="19"/>
        </w:rPr>
        <w:t>order.warehouse_id</w:t>
      </w:r>
      <w:r>
        <w:t>) and</w:t>
      </w:r>
    </w:p>
    <w:p>
      <w:r>
        <w:t>warehouse isolation (view-tree on-hand, warehouse-keyed reservations, location-scoped repairs,</w:t>
      </w:r>
    </w:p>
    <w:p>
      <w:r>
        <w:t>tree-boundary transfers) are already correct and never aggregate across the boundary. No</w:t>
      </w:r>
    </w:p>
    <w:p>
      <w:r>
        <w:t>refactor needed; scope the report to the user's allowed companies (no broad sudo).</w:t>
      </w:r>
    </w:p>
    <w:p>
      <w:r>
        <w:rPr>
          <w:b/>
        </w:rPr>
        <w:t>Q6. Can Sets be excluded, acting on components?</w:t>
      </w:r>
    </w:p>
    <w:p>
      <w:r>
        <w:rPr>
          <w:b/>
        </w:rPr>
        <w:t>Yes.</w:t>
      </w:r>
      <w:r>
        <w:t xml:space="preserve"> Set availability is a derived min-over-components that itself calls the component</w:t>
      </w:r>
    </w:p>
    <w:p>
      <w:r>
        <w:t>engine; showing components and omitting sets is safe and matches operational intent.</w:t>
      </w:r>
    </w:p>
    <w:p>
      <w:r>
        <w:rPr>
          <w:b/>
        </w:rPr>
        <w:t>Q7. What should Capacity mean?</w:t>
      </w:r>
    </w:p>
    <w:p>
      <w:r>
        <w:t>The interval-specific owned pool:</w:t>
      </w:r>
    </w:p>
    <w:p>
      <w:r>
        <w:rPr>
          <w:rFonts w:ascii="Consolas" w:hAnsi="Consolas"/>
          <w:color w:val="B03060"/>
          <w:sz w:val="19"/>
        </w:rPr>
        <w:t>_rental_physical_total(warehouse, company) − transfer_out + transfer_in</w:t>
      </w:r>
      <w:r>
        <w:t>, so that</w:t>
      </w:r>
    </w:p>
    <w:p>
      <w:r>
        <w:rPr>
          <w:rFonts w:ascii="Consolas" w:hAnsi="Consolas"/>
          <w:color w:val="B03060"/>
          <w:sz w:val="19"/>
        </w:rPr>
        <w:t>Operational Available (signed) = Capacity − reserved_other − in_repair</w:t>
      </w:r>
      <w:r>
        <w:t>.</w:t>
      </w:r>
    </w:p>
    <w:p>
      <w:r>
        <w:t>Product/company/warehouse/interval-specific, built only from existing primitives, never</w:t>
      </w:r>
    </w:p>
    <w:p>
      <w:r>
        <w:t>redefining availability.</w:t>
      </w:r>
    </w:p>
    <w:p>
      <w:r>
        <w:rPr>
          <w:b/>
        </w:rPr>
        <w:t>Q8. Can "Availability elsewhere" reuse the exact same calculation?</w:t>
      </w:r>
    </w:p>
    <w:p>
      <w:r>
        <w:rPr>
          <w:b/>
        </w:rPr>
        <w:t>Yes</w:t>
      </w:r>
      <w:r>
        <w:t xml:space="preserve"> — same </w:t>
      </w:r>
      <w:r>
        <w:rPr>
          <w:rFonts w:ascii="Consolas" w:hAnsi="Consolas"/>
          <w:color w:val="B03060"/>
          <w:sz w:val="19"/>
        </w:rPr>
        <w:t>_rental_available_qty</w:t>
      </w:r>
      <w:r>
        <w:t xml:space="preserve"> with a different </w:t>
      </w:r>
      <w:r>
        <w:rPr>
          <w:rFonts w:ascii="Consolas" w:hAnsi="Consolas"/>
          <w:color w:val="B03060"/>
          <w:sz w:val="19"/>
        </w:rPr>
        <w:t>warehouse=</w:t>
      </w:r>
      <w:r>
        <w:t>/</w:t>
      </w:r>
      <w:r>
        <w:rPr>
          <w:rFonts w:ascii="Consolas" w:hAnsi="Consolas"/>
          <w:color w:val="B03060"/>
          <w:sz w:val="19"/>
        </w:rPr>
        <w:t>company=</w:t>
      </w:r>
      <w:r>
        <w:t>. No shortcut</w:t>
      </w:r>
    </w:p>
    <w:p>
      <w:r>
        <w:t>logic.</w:t>
      </w:r>
    </w:p>
    <w:p>
      <w:r>
        <w:t>**Q9. Can future balancing update real documents and rely on the existing engines to show the</w:t>
      </w:r>
    </w:p>
    <w:p>
      <w:r>
        <w:t>effect?**</w:t>
      </w:r>
    </w:p>
    <w:p>
      <w:r>
        <w:rPr>
          <w:b/>
        </w:rPr>
        <w:t>Yes for internal transfers</w:t>
      </w:r>
      <w:r>
        <w:t xml:space="preserve"> (add/increase demand on an eligible draft/confirmed</w:t>
      </w:r>
    </w:p>
    <w:p>
      <w:r>
        <w:rPr>
          <w:rFonts w:ascii="Consolas" w:hAnsi="Consolas"/>
          <w:color w:val="B03060"/>
          <w:sz w:val="19"/>
        </w:rPr>
        <w:t>stock.move</w:t>
      </w:r>
      <w:r>
        <w:t xml:space="preserve">, then recompute). </w:t>
      </w:r>
      <w:r>
        <w:rPr>
          <w:b/>
        </w:rPr>
        <w:t>Qualified for intercompany</w:t>
      </w:r>
      <w:r>
        <w:t xml:space="preserve"> — the engine will correctly</w:t>
      </w:r>
    </w:p>
    <w:p>
      <w:r>
        <w:t xml:space="preserve">reflect the resulting moves, but the intercompany line-append does </w:t>
      </w:r>
      <w:r>
        <w:rPr>
          <w:b/>
        </w:rPr>
        <w:t>not</w:t>
      </w:r>
      <w:r>
        <w:t xml:space="preserve"> auto-sync the</w:t>
      </w:r>
    </w:p>
    <w:p>
      <w:r>
        <w:t>counterpart (propagation happens only at creation), so phase 2 must handle that explicitly. In</w:t>
      </w:r>
    </w:p>
    <w:p>
      <w:r>
        <w:t>both cases, recompute by re-calling the engine — never by client-side arithmetic.</w:t>
      </w:r>
    </w:p>
    <w:p>
      <w:r>
        <w:rPr>
          <w:b/>
        </w:rPr>
        <w:t>Q10. Is ANY availability-engine change necessary before the report?</w:t>
      </w:r>
    </w:p>
    <w:p>
      <w:r>
        <w:rPr>
          <w:b/>
        </w:rPr>
        <w:t>Only one, minimal and additive:</w:t>
      </w:r>
      <w:r>
        <w:t xml:space="preserve"> an optional </w:t>
      </w:r>
      <w:r>
        <w:rPr>
          <w:rFonts w:ascii="Consolas" w:hAnsi="Consolas"/>
          <w:color w:val="B03060"/>
          <w:sz w:val="19"/>
        </w:rPr>
        <w:t>clamp</w:t>
      </w:r>
      <w:r>
        <w:t xml:space="preserve"> flag on </w:t>
      </w:r>
      <w:r>
        <w:rPr>
          <w:rFonts w:ascii="Consolas" w:hAnsi="Consolas"/>
          <w:color w:val="B03060"/>
          <w:sz w:val="19"/>
        </w:rPr>
        <w:t>_rental_available_qty</w:t>
      </w:r>
    </w:p>
    <w:p>
      <w:r>
        <w:t xml:space="preserve">(default </w:t>
      </w:r>
      <w:r>
        <w:rPr>
          <w:rFonts w:ascii="Consolas" w:hAnsi="Consolas"/>
          <w:color w:val="B03060"/>
          <w:sz w:val="19"/>
        </w:rPr>
        <w:t>True</w:t>
      </w:r>
      <w:r>
        <w:t>, byte-identical to today) so the report can show negative availability and</w:t>
      </w:r>
    </w:p>
    <w:p>
      <w:r>
        <w:t xml:space="preserve">&gt;100 % utilisation. Evidence: the method currently returns </w:t>
      </w:r>
      <w:r>
        <w:rPr>
          <w:rFonts w:ascii="Consolas" w:hAnsi="Consolas"/>
          <w:color w:val="B03060"/>
          <w:sz w:val="19"/>
        </w:rPr>
        <w:t>max(…, 0)</w:t>
      </w:r>
      <w:r>
        <w:t>, which cannot express</w:t>
      </w:r>
    </w:p>
    <w:p>
      <w:r>
        <w:rPr>
          <w:rFonts w:ascii="Consolas" w:hAnsi="Consolas"/>
          <w:color w:val="B03060"/>
          <w:sz w:val="19"/>
        </w:rPr>
        <w:t>-4 available / 110 %</w:t>
      </w:r>
      <w:r>
        <w:t xml:space="preserve"> or the red overbooking state. Strongly recommended companion (to avoid a</w:t>
      </w:r>
    </w:p>
    <w:p>
      <w:r>
        <w:t xml:space="preserve">de-facto second engine when computing Projected): an </w:t>
      </w:r>
      <w:r>
        <w:rPr>
          <w:rFonts w:ascii="Consolas" w:hAnsi="Consolas"/>
          <w:color w:val="B03060"/>
          <w:sz w:val="19"/>
        </w:rPr>
        <w:t>include_projected</w:t>
      </w:r>
      <w:r>
        <w:t xml:space="preserve"> flag threaded into the</w:t>
      </w:r>
    </w:p>
    <w:p>
      <w:r>
        <w:t>existing incoming-move scan so Projected and its itemised deltas come from the *same* code. No</w:t>
      </w:r>
    </w:p>
    <w:p>
      <w:r>
        <w:t>other change, and no correctness defect requires fixing.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