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(v7,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r>
        <w:t xml:space="preserve">8. </w:t>
      </w:r>
      <w:r>
        <w:rPr>
          <w:b/>
        </w:rPr>
        <w:t>"At Customer" line removed (v4).</w:t>
      </w:r>
      <w:r>
        <w:t xml:space="preserve"> A unit physically at a customer is a unit</w:t>
      </w:r>
    </w:p>
    <w:p>
      <w:r>
        <w:t xml:space="preserve">   </w:t>
      </w:r>
      <w:r>
        <w:rPr>
          <w:b/>
        </w:rPr>
        <w:t>committed to an order</w:t>
      </w:r>
      <w:r>
        <w:t>, so it is already represented (period-correctly) inside</w:t>
      </w:r>
    </w:p>
    <w:p>
      <w:r>
        <w:t xml:space="preserve">   </w:t>
      </w:r>
      <w:r>
        <w:rPr>
          <w:b/>
        </w:rPr>
        <w:t>Reserved by other orders</w:t>
      </w:r>
      <w:r>
        <w:t xml:space="preserve"> (or this order). A separate "At Customer" line would</w:t>
      </w:r>
    </w:p>
    <w:p>
      <w:r>
        <w:t xml:space="preserve">   double-count it — and, being period-blind, would wrongly reduce availability for a</w:t>
      </w:r>
    </w:p>
    <w:p>
      <w:r>
        <w:t xml:space="preserve">   future rental that the unit returns in time for. The period-aware reserved/other-orders</w:t>
      </w:r>
    </w:p>
    <w:p>
      <w:r>
        <w:t xml:space="preserve">   figure is the correct and sufficient representation.</w:t>
      </w:r>
    </w:p>
    <w:p>
      <w:r>
        <w:t xml:space="preserve">9. </w:t>
      </w:r>
      <w:r>
        <w:rPr>
          <w:b/>
        </w:rPr>
        <w:t>Native forecast already handles "returned early → available" (v5).</w:t>
      </w:r>
      <w:r>
        <w:t xml:space="preserve"> Verified in</w:t>
      </w:r>
    </w:p>
    <w:p>
      <w:r>
        <w:t xml:space="preserve">   code: confirming a rental order registers </w:t>
      </w:r>
      <w:r>
        <w:rPr>
          <w:b/>
        </w:rPr>
        <w:t>both</w:t>
      </w:r>
      <w:r>
        <w:t xml:space="preserve"> the pickup </w:t>
      </w:r>
      <w:r>
        <w:rPr>
          <w:b/>
        </w:rPr>
        <w:t>and</w:t>
      </w:r>
      <w:r>
        <w:t xml:space="preserve"> the return</w:t>
      </w:r>
    </w:p>
    <w:p>
      <w:r>
        <w:t xml:space="preserve">   transfer immediately. So a competing order that returns before our period holds</w:t>
      </w:r>
    </w:p>
    <w:p>
      <w:r>
        <w:t xml:space="preserve">   nothing during it, and the full stock is available again — the native figure is</w:t>
      </w:r>
    </w:p>
    <w:p>
      <w:r>
        <w:t xml:space="preserve">   correct, with </w:t>
      </w:r>
      <w:r>
        <w:rPr>
          <w:b/>
        </w:rPr>
        <w:t>no forecast rewrite and no padding crutch needed</w:t>
      </w:r>
      <w:r>
        <w:t xml:space="preserve"> for this case.</w:t>
      </w:r>
    </w:p>
    <w:p>
      <w:r>
        <w:t xml:space="preserve">   Consequently </w:t>
      </w:r>
      <w:r>
        <w:rPr>
          <w:b/>
        </w:rPr>
        <w:t>Available for Rent = Total stock − Reserved(others) − In Repair</w:t>
      </w:r>
    </w:p>
    <w:p>
      <w:r>
        <w:t xml:space="preserve">   equals the native availability figure *exactly* (checked for both overlapping and</w:t>
      </w:r>
    </w:p>
    <w:p>
      <w:r>
        <w:t xml:space="preserve">   future periods). There is therefore no "Option A vs B" — it is one number.</w:t>
      </w:r>
    </w:p>
    <w:p>
      <w:r>
        <w:t xml:space="preserve">10. </w:t>
      </w:r>
      <w:r>
        <w:rPr>
          <w:b/>
        </w:rPr>
        <w:t>Pop-up reordered to an accounting flow (v5).</w:t>
      </w:r>
      <w:r>
        <w:t xml:space="preserve"> `Total stock − Reserved by other</w:t>
      </w:r>
    </w:p>
    <w:p>
      <w:r>
        <w:t xml:space="preserve">    orders − In Repair = Available for Rent`, then *of which reserved for this order*,</w:t>
      </w:r>
    </w:p>
    <w:p>
      <w:r>
        <w:t xml:space="preserve">    then *Located in: Input / QC / Stock*. "Total stock" is computed as</w:t>
      </w:r>
    </w:p>
    <w:p>
      <w:r>
        <w:t xml:space="preserve">    `Available + Reserved(others) + In Repair` so it is warehouse-scoped and always</w:t>
      </w:r>
    </w:p>
    <w:p>
      <w:r>
        <w:t xml:space="preserve">    reconciles exactly with the figure shown.</w:t>
      </w:r>
    </w:p>
    <w:p>
      <w:r>
        <w:t xml:space="preserve">11. </w:t>
      </w:r>
      <w:r>
        <w:rPr>
          <w:b/>
        </w:rPr>
        <w:t>Location list = CURRENT on-hand per location, summing to Total (v6→v7).</w:t>
      </w:r>
      <w:r>
        <w:t xml:space="preserve"> To keep</w:t>
      </w:r>
    </w:p>
    <w:p>
      <w:r>
        <w:t xml:space="preserve">    "Total stock" a stable anchor, the location list partitions Total across physical</w:t>
      </w:r>
    </w:p>
    <w:p>
      <w:r>
        <w:t xml:space="preserve">    buckets: warehouse internal locations (Input/QC/Stock…), </w:t>
      </w:r>
      <w:r>
        <w:rPr>
          <w:b/>
        </w:rPr>
        <w:t>At customer</w:t>
      </w:r>
      <w:r>
        <w:t>, **In</w:t>
      </w:r>
    </w:p>
    <w:p>
      <w:r>
        <w:t xml:space="preserve">    repair</w:t>
      </w:r>
      <w:r>
        <w:rPr>
          <w:b/>
        </w:rPr>
        <w:t xml:space="preserve">, and a small reconciling </w:t>
      </w:r>
      <w:r>
        <w:t>Other / in transit</w:t>
      </w:r>
      <w:r>
        <w:rPr>
          <w:b/>
        </w:rPr>
        <w:t xml:space="preserve"> bucket. It uses </w:t>
      </w:r>
      <w:r>
        <w:t>current</w:t>
      </w:r>
    </w:p>
    <w:p>
      <w:r>
        <w:t xml:space="preserve">    physical quants</w:t>
      </w:r>
      <w:r>
        <w:rPr>
          <w:b/>
        </w:rPr>
        <w:t xml:space="preserve"> (always ≥ 0) — deliberately </w:t>
      </w:r>
      <w:r>
        <w:t>not** a per-location forecast to</w:t>
      </w:r>
    </w:p>
    <w:p>
      <w:r>
        <w:t xml:space="preserve">    pickup. Rationale (v7): forecasting per location blindly applied pending internal</w:t>
      </w:r>
    </w:p>
    <w:p>
      <w:r>
        <w:t xml:space="preserve">    staging/pick moves (Stock→Packing Zone) and partial reservations, producing a</w:t>
      </w:r>
    </w:p>
    <w:p>
      <w:r>
        <w:t xml:space="preserve">    phantom "Packing Zone 8" and a negative "In transit −1" on a real order (S01532,</w:t>
      </w:r>
    </w:p>
    <w:p>
      <w:r>
        <w:t xml:space="preserve">    only 7 units, both in Stock). Current on-hand is robust and honest; period-awareness</w:t>
      </w:r>
    </w:p>
    <w:p>
      <w:r>
        <w:t xml:space="preserve">    stays in "Available for Rent". This is a *physical-presence* lens (a unit can sit at</w:t>
      </w:r>
    </w:p>
    <w:p>
      <w:r>
        <w:t xml:space="preserve">    Stock yet be reserved by another order), distinct from the availability math; both</w:t>
      </w:r>
    </w:p>
    <w:p>
      <w:r>
        <w:t xml:space="preserve">    anchor to the same Total.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warehouse internal locations</w:t>
      </w:r>
      <w:r>
        <w:t xml:space="preserve"> + the</w:t>
      </w:r>
    </w:p>
    <w:p>
      <w:r>
        <w:t>period-aware reservation split (no separate "At Customer" line — see §0.8):</w:t>
      </w:r>
    </w:p>
    <w:p>
      <w:pPr>
        <w:pStyle w:val="ListBullet"/>
      </w:pPr>
      <w:r>
        <w:t>per-location on-hand in the warehouse (Input / Quality Control / Stock …),</w:t>
      </w:r>
    </w:p>
    <w:p>
      <w:pPr>
        <w:pStyle w:val="ListBullet"/>
      </w:pPr>
      <w:r>
        <w:rPr>
          <w:b/>
        </w:rPr>
        <w:t>Reserved by this order</w:t>
      </w:r>
      <w:r>
        <w:t xml:space="preserve"> — period-overlapping commitment of *this* order (its</w:t>
      </w:r>
    </w:p>
    <w:p>
      <w:r>
        <w:t xml:space="preserve">  reservations + not-yet-returned deliveries); </w:t>
      </w:r>
      <w:r>
        <w:rPr>
          <w:b/>
        </w:rPr>
        <w:t>available to this order</w:t>
      </w:r>
      <w:r>
        <w:t xml:space="preserve">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period-overlapping commitment of *other* orders</w:t>
      </w:r>
    </w:p>
    <w:p>
      <w:r>
        <w:t xml:space="preserve">  (includes their units still out at customers); </w:t>
      </w:r>
      <w:r>
        <w:rPr>
          <w:b/>
        </w:rPr>
        <w:t>not</w:t>
      </w:r>
      <w:r>
        <w:t xml:space="preserve">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r>
        <w:t xml:space="preserve">*Note:* "Reserved by …" here means the </w:t>
      </w:r>
      <w:r>
        <w:rPr>
          <w:b/>
        </w:rPr>
        <w:t>period-aware rental commitment</w:t>
      </w:r>
      <w:r>
        <w:t xml:space="preserve"> (the same basis</w:t>
      </w:r>
    </w:p>
    <w:p>
      <w:r>
        <w:t>as `_get_unavailable_qty`), not merely current stock reservations — that is what lets it</w:t>
      </w:r>
    </w:p>
    <w:p>
      <w:r>
        <w:t>correctly absorb units currently at a customer without a separate, period-blind line.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period, an accounting flow:</w:t>
      </w:r>
    </w:p>
    <w:p>
      <w:r>
        <w:t xml:space="preserve">  </w:t>
      </w:r>
      <w:r>
        <w:rPr>
          <w:b/>
        </w:rPr>
        <w:t>Total stock</w:t>
      </w:r>
      <w:r>
        <w:t xml:space="preserve"> − </w:t>
      </w:r>
      <w:r>
        <w:rPr>
          <w:b/>
        </w:rPr>
        <w:t>Reserved by other orders</w:t>
      </w:r>
      <w:r>
        <w:t xml:space="preserve"> − </w:t>
      </w:r>
      <w:r>
        <w:rPr>
          <w:b/>
        </w:rPr>
        <w:t>In Repair</w:t>
      </w:r>
      <w:r>
        <w:t xml:space="preserve"> (if repair installed)</w:t>
      </w:r>
    </w:p>
    <w:p>
      <w:r>
        <w:t xml:space="preserve">  = </w:t>
      </w:r>
      <w:r>
        <w:rPr>
          <w:b/>
        </w:rPr>
        <w:t>Available for Rent</w:t>
      </w:r>
      <w:r>
        <w:t xml:space="preserve">; then </w:t>
      </w:r>
      <w:r>
        <w:rPr>
          <w:b/>
        </w:rPr>
        <w:t>of which reserved for this order</w:t>
      </w:r>
      <w:r>
        <w:t>. Available for Rent</w:t>
      </w:r>
    </w:p>
    <w:p>
      <w:r>
        <w:t xml:space="preserve">  equals the native availability figure (§0.9). No "At Customer" line in this</w:t>
      </w:r>
    </w:p>
    <w:p>
      <w:r>
        <w:t xml:space="preserve">  *availability* section — those units are already inside the reserved figures (§0.8).</w:t>
      </w:r>
    </w:p>
    <w:p>
      <w:pPr>
        <w:pStyle w:val="ListBullet"/>
      </w:pPr>
      <w:r>
        <w:rPr>
          <w:b/>
        </w:rPr>
        <w:t>RAV-14</w:t>
      </w:r>
      <w:r>
        <w:t xml:space="preserve"> Below it, a </w:t>
      </w:r>
      <w:r>
        <w:rPr>
          <w:b/>
        </w:rPr>
        <w:t>physical partition by current on-hand</w:t>
      </w:r>
      <w:r>
        <w:t xml:space="preserve"> that sums to Total:</w:t>
      </w:r>
    </w:p>
    <w:p>
      <w:r>
        <w:t xml:space="preserve">  warehouse locations (Input/QC/Stock…), </w:t>
      </w:r>
      <w:r>
        <w:rPr>
          <w:b/>
        </w:rPr>
        <w:t>At customer</w:t>
      </w:r>
      <w:r>
        <w:t xml:space="preserve">, </w:t>
      </w:r>
      <w:r>
        <w:rPr>
          <w:b/>
        </w:rPr>
        <w:t>In repair</w:t>
      </w:r>
      <w:r>
        <w:t>, and a small</w:t>
      </w:r>
    </w:p>
    <w:p>
      <w:r>
        <w:t xml:space="preserve">  reconciling </w:t>
      </w:r>
      <w:r>
        <w:rPr>
          <w:b/>
        </w:rPr>
        <w:t>Other / in transit</w:t>
      </w:r>
      <w:r>
        <w:t xml:space="preserve"> bucket (§0.11). Uses current quants (robust, ≥ 0) —</w:t>
      </w:r>
    </w:p>
    <w:p>
      <w:r>
        <w:t xml:space="preserve">  not a per-location pickup forecast (which produced phantom/negative buckets). Keeps</w:t>
      </w:r>
    </w:p>
    <w:p>
      <w:r>
        <w:t xml:space="preserve">  Total a stable anchor; period-awareness lives in "Available for Rent".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test_breakdown_is_consistent</w:t>
            </w:r>
          </w:p>
        </w:tc>
        <w:tc>
          <w:tcPr>
            <w:tcW w:type="dxa" w:w="2160"/>
          </w:tcPr>
          <w:p>
            <w:r/>
            <w:r>
              <w:t>Pickable = usable on-hand − reserved-by-others − in-repair; no double-count of at-customer units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T-13</w:t>
            </w:r>
          </w:p>
        </w:tc>
        <w:tc>
          <w:tcPr>
            <w:tcW w:type="dxa" w:w="2160"/>
          </w:tcPr>
          <w:p>
            <w:r/>
            <w:r>
              <w:t>test_at_customer_not_double_counted</w:t>
            </w:r>
          </w:p>
        </w:tc>
        <w:tc>
          <w:tcPr>
            <w:tcW w:type="dxa" w:w="2160"/>
          </w:tcPr>
          <w:p>
            <w:r/>
            <w:r>
              <w:t>a unit out at a customer for another order is reflected once (via reserved-by-others), and a future period it returns in time for is not reduced</w:t>
            </w:r>
          </w:p>
        </w:tc>
        <w:tc>
          <w:tcPr>
            <w:tcW w:type="dxa" w:w="2160"/>
          </w:tcPr>
          <w:p>
            <w:r/>
            <w:r>
              <w:t>§0.8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