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Rental Purchase — Hired Equipment (supplier-owned)</w:t>
      </w:r>
    </w:p>
    <w:p>
      <w:pPr>
        <w:pStyle w:val="BodyText"/>
        <w:bidi w:val="0"/>
        <w:jc w:val="left"/>
        <w:rPr/>
      </w:pPr>
      <w:r>
        <w:rPr>
          <w:rStyle w:val="Emphasis"/>
        </w:rPr>
        <w:t>Functional &amp; Technical Requirements, Goals &amp; Tests — Backend / Purchase + Inventory + Accounting (v1, FINAL)</w:t>
      </w:r>
    </w:p>
    <w:tbl>
      <w:tblPr>
        <w:tblW w:w="1026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81"/>
        <w:gridCol w:w="8281"/>
      </w:tblGrid>
      <w:tr>
        <w:trPr>
          <w:tblHeader w:val="true"/>
        </w:trPr>
        <w:tc>
          <w:tcPr>
            <w:tcW w:w="198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8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Project</w:t>
            </w:r>
          </w:p>
        </w:tc>
        <w:tc>
          <w:tcPr>
            <w:tcW w:w="8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Orentoo — Odoo 19.0 (Odoo.sh)</w:t>
            </w:r>
          </w:p>
        </w:tc>
      </w:tr>
      <w:tr>
        <w:trPr/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Module</w:t>
            </w:r>
          </w:p>
        </w:tc>
        <w:tc>
          <w:tcPr>
            <w:tcW w:w="8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rental_purchase</w:t>
            </w:r>
            <w:r>
              <w:rPr/>
              <w:t xml:space="preserve"> (core)</w:t>
            </w:r>
          </w:p>
        </w:tc>
      </w:tr>
      <w:tr>
        <w:trPr/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Depends</w:t>
            </w:r>
          </w:p>
        </w:tc>
        <w:tc>
          <w:tcPr>
            <w:tcW w:w="8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purchase_stock</w:t>
            </w:r>
            <w:r>
              <w:rPr/>
              <w:t xml:space="preserve">, </w:t>
            </w:r>
            <w:r>
              <w:rPr>
                <w:rStyle w:val="SourceText"/>
              </w:rPr>
              <w:t>stock_account</w:t>
            </w:r>
          </w:p>
        </w:tc>
      </w:tr>
      <w:tr>
        <w:trPr/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Soft integration</w:t>
            </w:r>
          </w:p>
        </w:tc>
        <w:tc>
          <w:tcPr>
            <w:tcW w:w="8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rental_set</w:t>
            </w:r>
            <w:r>
              <w:rPr/>
              <w:t xml:space="preserve"> (availability) — no hard dependency, gated on field existence</w:t>
            </w:r>
          </w:p>
        </w:tc>
      </w:tr>
      <w:tr>
        <w:trPr/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Author</w:t>
            </w:r>
          </w:p>
        </w:tc>
        <w:tc>
          <w:tcPr>
            <w:tcW w:w="8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Orentoo</w:t>
            </w:r>
          </w:p>
        </w:tc>
      </w:tr>
      <w:tr>
        <w:trPr/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Status</w:t>
            </w:r>
          </w:p>
        </w:tc>
        <w:tc>
          <w:tcPr>
            <w:tcW w:w="8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Implemented, tested (17/17) &amp; verified on dev</w:t>
            </w:r>
          </w:p>
        </w:tc>
      </w:tr>
      <w:tr>
        <w:trPr/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Date</w:t>
            </w:r>
          </w:p>
        </w:tc>
        <w:tc>
          <w:tcPr>
            <w:tcW w:w="8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2026-09-07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1. Purpose &amp; Business Context</w:t>
      </w:r>
    </w:p>
    <w:p>
      <w:pPr>
        <w:pStyle w:val="BodyText"/>
        <w:bidi w:val="0"/>
        <w:jc w:val="left"/>
        <w:rPr/>
      </w:pPr>
      <w:r>
        <w:rPr/>
        <w:t xml:space="preserve">A Purchase Order can represent equipment we </w:t>
      </w:r>
      <w:r>
        <w:rPr>
          <w:rStyle w:val="Strong"/>
        </w:rPr>
        <w:t>hire from a supplier</w:t>
      </w:r>
      <w:r>
        <w:rPr/>
        <w:t xml:space="preserve"> rather than </w:t>
      </w:r>
      <w:r>
        <w:rPr>
          <w:rStyle w:val="Strong"/>
        </w:rPr>
        <w:t>buy</w:t>
      </w:r>
      <w:r>
        <w:rPr/>
        <w:t xml:space="preserve">. The equipment is received into our warehouse and operationally used, but it stays </w:t>
      </w:r>
      <w:r>
        <w:rPr>
          <w:rStyle w:val="Strong"/>
        </w:rPr>
        <w:t>owned by the supplier</w:t>
      </w:r>
      <w:r>
        <w:rPr/>
        <w:t xml:space="preserve"> for the whole rental period and is </w:t>
      </w:r>
      <w:r>
        <w:rPr>
          <w:rStyle w:val="Strong"/>
        </w:rPr>
        <w:t>returned</w:t>
      </w:r>
      <w:r>
        <w:rPr/>
        <w:t xml:space="preserve"> to them at the end.</w:t>
      </w:r>
    </w:p>
    <w:p>
      <w:pPr>
        <w:pStyle w:val="BodyText"/>
        <w:bidi w:val="0"/>
        <w:jc w:val="left"/>
        <w:rPr/>
      </w:pPr>
      <w:r>
        <w:rPr/>
        <w:t>The architectural objective:</w:t>
      </w:r>
    </w:p>
    <w:p>
      <w:pPr>
        <w:pStyle w:val="BlockQuotation"/>
        <w:bidi w:val="0"/>
        <w:jc w:val="left"/>
        <w:rPr/>
      </w:pPr>
      <w:r>
        <w:rPr/>
        <w:t xml:space="preserve">A Rental Purchase Order lets one company temporarily receive and operationally use supplier-owned equipment </w:t>
      </w:r>
      <w:r>
        <w:rPr>
          <w:rStyle w:val="Strong"/>
        </w:rPr>
        <w:t>without acquiring it</w:t>
      </w:r>
      <w:r>
        <w:rPr/>
        <w:t>. Received goods do not increase our inventory valuation, and a traceable return obligation to the supplier is created up front.</w:t>
      </w:r>
    </w:p>
    <w:p>
      <w:pPr>
        <w:pStyle w:val="BodyText"/>
        <w:bidi w:val="0"/>
        <w:jc w:val="left"/>
        <w:rPr/>
      </w:pPr>
      <w:r>
        <w:rPr/>
        <w:t xml:space="preserve">This module covers the </w:t>
      </w:r>
      <w:r>
        <w:rPr>
          <w:rStyle w:val="Strong"/>
        </w:rPr>
        <w:t>external-supplier</w:t>
      </w:r>
      <w:r>
        <w:rPr/>
        <w:t xml:space="preserve"> flow end to end. The intercompany variant (supplier = another company in the same database ⇒ a genuine counterpart </w:t>
      </w:r>
      <w:r>
        <w:rPr>
          <w:rStyle w:val="Strong"/>
        </w:rPr>
        <w:t>Rental Sales Order</w:t>
      </w:r>
      <w:r>
        <w:rPr/>
        <w:t xml:space="preserve">) is a </w:t>
      </w:r>
      <w:r>
        <w:rPr>
          <w:rStyle w:val="Strong"/>
        </w:rPr>
        <w:t>separate module</w:t>
      </w:r>
      <w:r>
        <w:rPr/>
        <w:t xml:space="preserve"> </w:t>
      </w:r>
      <w:r>
        <w:rPr>
          <w:rStyle w:val="SourceText"/>
        </w:rPr>
        <w:t>rental_purchase_intercompany</w:t>
      </w:r>
      <w:r>
        <w:rPr/>
        <w:t xml:space="preserve"> (see §12, deferred).</w:t>
      </w:r>
    </w:p>
    <w:p>
      <w:pPr>
        <w:pStyle w:val="Heading1"/>
        <w:bidi w:val="0"/>
        <w:jc w:val="left"/>
        <w:rPr/>
      </w:pPr>
      <w:r>
        <w:rPr/>
        <w:t>2. Architecture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rental_purchase</w:t>
      </w:r>
      <w:r>
        <w:rPr>
          <w:rStyle w:val="Strong"/>
        </w:rPr>
        <w:t xml:space="preserve"> (this module)</w:t>
      </w:r>
      <w:r>
        <w:rPr/>
        <w:t xml:space="preserve"> — the receipt leg: flag + dates, supplier ownership, the supplier-return chain, the return-demand reconciliation, the rental expense account, cancellation guard, PDF/UX. Works with any external (non-Odoo) supplier and </w:t>
      </w:r>
      <w:r>
        <w:rPr>
          <w:rStyle w:val="Strong"/>
        </w:rPr>
        <w:t>never depends on an intercompany Sales Order existing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rental_purchase_intercompany</w:t>
      </w:r>
      <w:r>
        <w:rPr>
          <w:rStyle w:val="Strong"/>
        </w:rPr>
        <w:t xml:space="preserve"> (deferred)</w:t>
      </w:r>
      <w:r>
        <w:rPr/>
        <w:t xml:space="preserve"> — turns the auto-generated counterpart SO into a genuine Rental Order, one-way date sync, rental revenue account. </w:t>
      </w:r>
    </w:p>
    <w:p>
      <w:pPr>
        <w:pStyle w:val="BodyText"/>
        <w:bidi w:val="0"/>
        <w:jc w:val="left"/>
        <w:rPr/>
      </w:pPr>
      <w:r>
        <w:rPr>
          <w:rStyle w:val="Strong"/>
        </w:rPr>
        <w:t>Principle:</w:t>
      </w:r>
      <w:r>
        <w:rPr/>
        <w:t xml:space="preserve"> reuse standard Odoo (Purchase receipts, stock ownership/consignment, warehouse routes, valuation) and add the </w:t>
      </w:r>
      <w:r>
        <w:rPr>
          <w:rStyle w:val="Emphasis"/>
        </w:rPr>
        <w:t>smallest</w:t>
      </w:r>
      <w:r>
        <w:rPr/>
        <w:t xml:space="preserve"> extensions on top. Normal Purchase Orders remain completely unaffected.</w:t>
      </w:r>
    </w:p>
    <w:p>
      <w:pPr>
        <w:pStyle w:val="Heading1"/>
        <w:bidi w:val="0"/>
        <w:jc w:val="left"/>
        <w:rPr/>
      </w:pPr>
      <w:r>
        <w:rPr/>
        <w:t>3. Data model &amp; UI (PO)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41"/>
        <w:gridCol w:w="2790"/>
        <w:gridCol w:w="4508"/>
      </w:tblGrid>
      <w:tr>
        <w:trPr>
          <w:tblHeader w:val="true"/>
        </w:trPr>
        <w:tc>
          <w:tcPr>
            <w:tcW w:w="40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Field (technical)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Meaning</w:t>
            </w:r>
          </w:p>
        </w:tc>
      </w:tr>
      <w:tr>
        <w:trPr/>
        <w:tc>
          <w:tcPr>
            <w:tcW w:w="40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purchase.order.is_rental_purchase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Boolean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UI label </w:t>
            </w:r>
            <w:r>
              <w:rPr>
                <w:rStyle w:val="Strong"/>
              </w:rPr>
              <w:t>"To be returned"</w:t>
            </w:r>
            <w:r>
              <w:rPr/>
              <w:t>. Marks the PO as a hire.</w:t>
            </w:r>
          </w:p>
        </w:tc>
      </w:tr>
      <w:tr>
        <w:trPr/>
        <w:tc>
          <w:tcPr>
            <w:tcW w:w="40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purchase.order.rental_start_date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Datetime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Planned start of the hire; drives the receipt scheduling.</w:t>
            </w:r>
          </w:p>
        </w:tc>
      </w:tr>
      <w:tr>
        <w:trPr/>
        <w:tc>
          <w:tcPr>
            <w:tcW w:w="40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purchase.order.rental_return_date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Datetime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the equipment must leave and return to the supplier; drives the return scheduling.</w:t>
            </w:r>
          </w:p>
        </w:tc>
      </w:tr>
      <w:tr>
        <w:trPr/>
        <w:tc>
          <w:tcPr>
            <w:tcW w:w="40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purchase.order.rental_return_picking_ids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One2many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supplier-return pickings (smart button).</w:t>
            </w:r>
          </w:p>
        </w:tc>
      </w:tr>
      <w:tr>
        <w:trPr/>
        <w:tc>
          <w:tcPr>
            <w:tcW w:w="40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purchase.order.line.is_rental_purchase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Boolean (related, stored)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Convenience for account determination / views.</w:t>
            </w:r>
          </w:p>
        </w:tc>
      </w:tr>
      <w:tr>
        <w:trPr/>
        <w:tc>
          <w:tcPr>
            <w:tcW w:w="40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stock.move.rental_purchase_order_id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Many2one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Traceability: a return-chain move → its Rental Purchase order.</w:t>
            </w:r>
          </w:p>
        </w:tc>
      </w:tr>
      <w:tr>
        <w:trPr/>
        <w:tc>
          <w:tcPr>
            <w:tcW w:w="40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stock.picking.rental_purchase_return_order_id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Many2one (computed, stored)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return picking → its Rental Purchase order.</w:t>
            </w:r>
          </w:p>
        </w:tc>
      </w:tr>
      <w:tr>
        <w:trPr/>
        <w:tc>
          <w:tcPr>
            <w:tcW w:w="40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product.category.rental_purchase_expense_account_id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Many2one, </w:t>
            </w:r>
            <w:r>
              <w:rPr>
                <w:rStyle w:val="Strong"/>
              </w:rPr>
              <w:t>company-dependent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Rental expense account for the vendor bill.</w:t>
            </w:r>
          </w:p>
        </w:tc>
      </w:tr>
      <w:tr>
        <w:trPr/>
        <w:tc>
          <w:tcPr>
            <w:tcW w:w="40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res.company.rental_purchase_expense_account_id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Many2one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Company-level fallback expense account.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Requirements</w:t>
      </w:r>
      <w:r>
        <w:rPr/>
        <w:t xml:space="preserve"> - </w:t>
      </w:r>
      <w:r>
        <w:rPr>
          <w:rStyle w:val="Strong"/>
        </w:rPr>
        <w:t>RP-01</w:t>
      </w:r>
      <w:r>
        <w:rPr/>
        <w:t xml:space="preserve"> — When "To be returned" is off, the PO behaves as a standard Purchase Order in every respect (no dates required, no return, standard accounting). - </w:t>
      </w:r>
      <w:r>
        <w:rPr>
          <w:rStyle w:val="Strong"/>
        </w:rPr>
        <w:t>RP-02</w:t>
      </w:r>
      <w:r>
        <w:rPr/>
        <w:t xml:space="preserve"> — When on, both dates are </w:t>
      </w:r>
      <w:r>
        <w:rPr>
          <w:rStyle w:val="Strong"/>
        </w:rPr>
        <w:t>required</w:t>
      </w:r>
      <w:r>
        <w:rPr/>
        <w:t xml:space="preserve"> and </w:t>
      </w:r>
      <w:r>
        <w:rPr>
          <w:rStyle w:val="SourceText"/>
        </w:rPr>
        <w:t>rental_return_date &gt; rental_start_date</w:t>
      </w:r>
      <w:r>
        <w:rPr/>
        <w:t xml:space="preserve"> (validated by constraint). - </w:t>
      </w:r>
      <w:r>
        <w:rPr>
          <w:rStyle w:val="Strong"/>
        </w:rPr>
        <w:t>RP-03</w:t>
      </w:r>
      <w:r>
        <w:rPr/>
        <w:t xml:space="preserve"> — UI shows the flag + dates near the order scheduling info; a </w:t>
      </w:r>
      <w:r>
        <w:rPr>
          <w:rStyle w:val="Strong"/>
        </w:rPr>
        <w:t>"Rental Returns"</w:t>
      </w:r>
      <w:r>
        <w:rPr/>
        <w:t xml:space="preserve"> smart button navigates to the return picking(s).</w:t>
      </w:r>
    </w:p>
    <w:p>
      <w:pPr>
        <w:pStyle w:val="Heading1"/>
        <w:bidi w:val="0"/>
        <w:jc w:val="left"/>
        <w:rPr/>
      </w:pPr>
      <w:r>
        <w:rPr/>
        <w:t>4. Dates → scheduling (reuse standard)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RP-10</w:t>
      </w:r>
      <w:r>
        <w:rPr/>
        <w:t xml:space="preserve"> — On confirmation (and on later change), the </w:t>
      </w:r>
      <w:r>
        <w:rPr>
          <w:rStyle w:val="Strong"/>
        </w:rPr>
        <w:t>Rental Start Date</w:t>
      </w:r>
      <w:r>
        <w:rPr/>
        <w:t xml:space="preserve"> is pushed onto the order lines' standard </w:t>
      </w:r>
      <w:r>
        <w:rPr>
          <w:rStyle w:val="SourceText"/>
        </w:rPr>
        <w:t>date_planned</w:t>
      </w:r>
      <w:r>
        <w:rPr/>
        <w:t xml:space="preserve">, so the incoming </w:t>
      </w:r>
      <w:r>
        <w:rPr>
          <w:rStyle w:val="Strong"/>
        </w:rPr>
        <w:t>receipt is scheduled for the rental start</w:t>
      </w:r>
      <w:r>
        <w:rPr/>
        <w:t xml:space="preserve"> through native </w:t>
      </w:r>
      <w:r>
        <w:rPr>
          <w:rStyle w:val="SourceText"/>
        </w:rPr>
        <w:t>purchase_stock</w:t>
      </w:r>
      <w:r>
        <w:rPr/>
        <w:t xml:space="preserve"> propagation (</w:t>
      </w:r>
      <w:r>
        <w:rPr>
          <w:rStyle w:val="SourceText"/>
        </w:rPr>
        <w:t>_update_date_planned</w:t>
      </w:r>
      <w:r>
        <w:rPr/>
        <w:t xml:space="preserve"> → move </w:t>
      </w:r>
      <w:r>
        <w:rPr>
          <w:rStyle w:val="SourceText"/>
        </w:rPr>
        <w:t>date</w:t>
      </w:r>
      <w:r>
        <w:rPr/>
        <w:t xml:space="preserve"> / </w:t>
      </w:r>
      <w:r>
        <w:rPr>
          <w:rStyle w:val="SourceText"/>
        </w:rPr>
        <w:t>date_deadline</w:t>
      </w:r>
      <w:r>
        <w:rPr/>
        <w:t xml:space="preserve">). No independent scheduling logic.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RP-11</w:t>
      </w:r>
      <w:r>
        <w:rPr/>
        <w:t xml:space="preserve"> — The </w:t>
      </w:r>
      <w:r>
        <w:rPr>
          <w:rStyle w:val="Strong"/>
        </w:rPr>
        <w:t>Rental Return Date</w:t>
      </w:r>
      <w:r>
        <w:rPr/>
        <w:t xml:space="preserve"> is the scheduling basis of the return moves (</w:t>
      </w:r>
      <w:r>
        <w:rPr>
          <w:rStyle w:val="SourceText"/>
        </w:rPr>
        <w:t>date</w:t>
      </w:r>
      <w:r>
        <w:rPr/>
        <w:t xml:space="preserve"> / </w:t>
      </w:r>
      <w:r>
        <w:rPr>
          <w:rStyle w:val="SourceText"/>
        </w:rPr>
        <w:t>date_deadline</w:t>
      </w:r>
      <w:r>
        <w:rPr/>
        <w:t xml:space="preserve">). Changing it re-schedules </w:t>
      </w:r>
      <w:r>
        <w:rPr>
          <w:rStyle w:val="Strong"/>
        </w:rPr>
        <w:t>only open</w:t>
      </w:r>
      <w:r>
        <w:rPr/>
        <w:t xml:space="preserve"> return moves; done or cancelled moves are never rewritten. </w:t>
      </w:r>
    </w:p>
    <w:p>
      <w:pPr>
        <w:pStyle w:val="Heading1"/>
        <w:bidi w:val="0"/>
        <w:jc w:val="left"/>
        <w:rPr/>
      </w:pPr>
      <w:r>
        <w:rPr/>
        <w:t>5. Supplier ownership / consignment (do not increase our valuation)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RP-20</w:t>
      </w:r>
      <w:r>
        <w:rPr/>
        <w:t xml:space="preserve"> — On confirmation the incoming receipt is stamped </w:t>
      </w:r>
      <w:r>
        <w:rPr>
          <w:rStyle w:val="SourceText"/>
        </w:rPr>
        <w:t>owner_id = supplier</w:t>
      </w:r>
      <w:r>
        <w:rPr/>
        <w:t xml:space="preserve"> (standard consignment). At validation Odoo writes the owner onto the moves, move lines and quants; it </w:t>
      </w:r>
      <w:r>
        <w:rPr>
          <w:rStyle w:val="Strong"/>
        </w:rPr>
        <w:t>propagates through internal transfers</w:t>
      </w:r>
      <w:r>
        <w:rPr/>
        <w:t xml:space="preserve"> automatically.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RP-21</w:t>
      </w:r>
      <w:r>
        <w:rPr/>
        <w:t xml:space="preserve"> — Because the received quants have </w:t>
      </w:r>
      <w:r>
        <w:rPr>
          <w:rStyle w:val="SourceText"/>
        </w:rPr>
        <w:t>owner_id != company.partner_id</w:t>
      </w:r>
      <w:r>
        <w:rPr/>
        <w:t xml:space="preserve">, standard </w:t>
      </w:r>
      <w:r>
        <w:rPr>
          <w:rStyle w:val="SourceText"/>
        </w:rPr>
        <w:t>stock_account</w:t>
      </w:r>
      <w:r>
        <w:rPr/>
        <w:t xml:space="preserve"> </w:t>
      </w:r>
      <w:r>
        <w:rPr>
          <w:rStyle w:val="Strong"/>
        </w:rPr>
        <w:t>excludes them from valuation</w:t>
      </w:r>
      <w:r>
        <w:rPr/>
        <w:t xml:space="preserve"> (</w:t>
      </w:r>
      <w:r>
        <w:rPr>
          <w:rStyle w:val="SourceText"/>
        </w:rPr>
        <w:t>_should_exclude_for_valuation</w:t>
      </w:r>
      <w:r>
        <w:rPr/>
        <w:t xml:space="preserve"> / location </w:t>
      </w:r>
      <w:r>
        <w:rPr>
          <w:rStyle w:val="SourceText"/>
        </w:rPr>
        <w:t>_should_be_valued</w:t>
      </w:r>
      <w:r>
        <w:rPr/>
        <w:t xml:space="preserve">). The receipt therefore </w:t>
      </w:r>
      <w:r>
        <w:rPr>
          <w:rStyle w:val="Strong"/>
        </w:rPr>
        <w:t>does not increase our inventory asset</w:t>
      </w:r>
      <w:r>
        <w:rPr/>
        <w:t xml:space="preserve">; the vendor bill is a plain rental </w:t>
      </w:r>
      <w:r>
        <w:rPr>
          <w:rStyle w:val="Strong"/>
        </w:rPr>
        <w:t>expense</w:t>
      </w:r>
      <w:r>
        <w:rPr/>
        <w:t xml:space="preserve"> (see §8).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RP-22</w:t>
      </w:r>
      <w:r>
        <w:rPr/>
        <w:t xml:space="preserve"> — Lot/serial tracked equipment keeps the supplier owner per serial through receipt, internal transfers and return (standard lot/quant behaviour). We add nothing. </w:t>
      </w:r>
    </w:p>
    <w:p>
      <w:pPr>
        <w:pStyle w:val="Heading1"/>
        <w:bidi w:val="0"/>
        <w:jc w:val="left"/>
        <w:rPr/>
      </w:pPr>
      <w:r>
        <w:rPr/>
        <w:t>6. Supplier-return logistics (route-aware, owner-preserving)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RP-30</w:t>
      </w:r>
      <w:r>
        <w:rPr/>
        <w:t xml:space="preserve"> — On confirmation a </w:t>
      </w:r>
      <w:r>
        <w:rPr>
          <w:rStyle w:val="Strong"/>
        </w:rPr>
        <w:t>return move chain</w:t>
      </w:r>
      <w:r>
        <w:rPr/>
        <w:t xml:space="preserve"> to the </w:t>
      </w:r>
      <w:r>
        <w:rPr>
          <w:rStyle w:val="Strong"/>
        </w:rPr>
        <w:t>supplier location</w:t>
      </w:r>
      <w:r>
        <w:rPr/>
        <w:t xml:space="preserve"> (</w:t>
      </w:r>
      <w:r>
        <w:rPr>
          <w:rStyle w:val="SourceText"/>
        </w:rPr>
        <w:t>partner.property_stock_supplier</w:t>
      </w:r>
      <w:r>
        <w:rPr/>
        <w:t xml:space="preserve">) is prepared, honouring the warehouse's </w:t>
      </w:r>
      <w:r>
        <w:rPr>
          <w:rStyle w:val="Strong"/>
        </w:rPr>
        <w:t>configured outgoing steps</w:t>
      </w:r>
      <w:r>
        <w:rPr/>
        <w:t xml:space="preserve"> read relationally from the warehouse (no hardcoded codes/IDs):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1-step (</w:t>
      </w:r>
      <w:r>
        <w:rPr>
          <w:rStyle w:val="SourceText"/>
        </w:rPr>
        <w:t>ship_only</w:t>
      </w:r>
      <w:r>
        <w:rPr/>
        <w:t xml:space="preserve">): </w:t>
      </w:r>
      <w:r>
        <w:rPr>
          <w:rStyle w:val="SourceText"/>
        </w:rPr>
        <w:t>Stock → Supplier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2-step (</w:t>
      </w:r>
      <w:r>
        <w:rPr>
          <w:rStyle w:val="SourceText"/>
        </w:rPr>
        <w:t>pick_ship</w:t>
      </w:r>
      <w:r>
        <w:rPr/>
        <w:t xml:space="preserve">): </w:t>
      </w:r>
      <w:r>
        <w:rPr>
          <w:rStyle w:val="SourceText"/>
        </w:rPr>
        <w:t>Stock → Output → Supplier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3-step (</w:t>
      </w:r>
      <w:r>
        <w:rPr>
          <w:rStyle w:val="SourceText"/>
        </w:rPr>
        <w:t>pick_pack_ship</w:t>
      </w:r>
      <w:r>
        <w:rPr/>
        <w:t xml:space="preserve">): </w:t>
      </w:r>
      <w:r>
        <w:rPr>
          <w:rStyle w:val="SourceText"/>
        </w:rPr>
        <w:t>Stock → Packing → Output → Supplier</w:t>
      </w:r>
      <w:r>
        <w:rPr/>
        <w:t xml:space="preserve"> Final destination is always the </w:t>
      </w:r>
      <w:r>
        <w:rPr>
          <w:rStyle w:val="Strong"/>
        </w:rPr>
        <w:t>supplier/vendor location</w:t>
      </w:r>
      <w:r>
        <w:rPr/>
        <w:t xml:space="preserve">, never the customer location.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RP-31</w:t>
      </w:r>
      <w:r>
        <w:rPr/>
        <w:t xml:space="preserve"> — The chain root is chained (</w:t>
      </w:r>
      <w:r>
        <w:rPr>
          <w:rStyle w:val="SourceText"/>
        </w:rPr>
        <w:t>move_orig_ids</w:t>
      </w:r>
      <w:r>
        <w:rPr/>
        <w:t xml:space="preserve">, </w:t>
      </w:r>
      <w:r>
        <w:rPr>
          <w:rStyle w:val="SourceText"/>
        </w:rPr>
        <w:t>make_to_order</w:t>
      </w:r>
      <w:r>
        <w:rPr/>
        <w:t xml:space="preserve">) onto the </w:t>
      </w:r>
      <w:r>
        <w:rPr>
          <w:rStyle w:val="Strong"/>
        </w:rPr>
        <w:t>receipt move(s)</w:t>
      </w:r>
      <w:r>
        <w:rPr/>
        <w:t xml:space="preserve">. This is the only reservation path in Odoo 19 that </w:t>
      </w:r>
      <w:r>
        <w:rPr>
          <w:rStyle w:val="Strong"/>
        </w:rPr>
        <w:t>preserves the owner</w:t>
      </w:r>
      <w:r>
        <w:rPr/>
        <w:t xml:space="preserve">, so the return can </w:t>
      </w:r>
      <w:r>
        <w:rPr>
          <w:rStyle w:val="Emphasis"/>
        </w:rPr>
        <w:t>only ever</w:t>
      </w:r>
      <w:r>
        <w:rPr/>
        <w:t xml:space="preserve"> reserve the </w:t>
      </w:r>
      <w:r>
        <w:rPr>
          <w:rStyle w:val="Strong"/>
        </w:rPr>
        <w:t>hired-in supplier-owned units it received</w:t>
      </w:r>
      <w:r>
        <w:rPr/>
        <w:t xml:space="preserve"> — never unrelated company-owned stock (the classic "20 own chairs must not be grabbed" case).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RP-32</w:t>
      </w:r>
      <w:r>
        <w:rPr/>
        <w:t xml:space="preserve"> — Multi-step returns chain hop-to-hop; only the final supplier-bound hop is a departure of owned possession. </w:t>
      </w:r>
    </w:p>
    <w:p>
      <w:pPr>
        <w:pStyle w:val="Heading1"/>
        <w:bidi w:val="0"/>
        <w:jc w:val="left"/>
        <w:rPr/>
      </w:pPr>
      <w:r>
        <w:rPr/>
        <w:t>7. Return obligation = what will ULTIMATELY be received (mirror of Option B)</w:t>
      </w:r>
    </w:p>
    <w:p>
      <w:pPr>
        <w:pStyle w:val="BodyText"/>
        <w:bidi w:val="0"/>
        <w:jc w:val="left"/>
        <w:rPr/>
      </w:pPr>
      <w:r>
        <w:rPr/>
        <w:t xml:space="preserve">The supplier-return demand is </w:t>
      </w:r>
      <w:r>
        <w:rPr>
          <w:rStyle w:val="Strong"/>
        </w:rPr>
        <w:t>reconciled</w:t>
      </w:r>
      <w:r>
        <w:rPr/>
        <w:t xml:space="preserve"> as receipts complete — it is not frozen at the ordered quantity. This is the </w:t>
      </w:r>
      <w:r>
        <w:rPr>
          <w:rStyle w:val="Strong"/>
        </w:rPr>
        <w:t>mirror, on the receipt leg</w:t>
      </w:r>
      <w:r>
        <w:rPr/>
        <w:t xml:space="preserve">, of </w:t>
      </w:r>
      <w:r>
        <w:rPr>
          <w:rStyle w:val="SourceText"/>
        </w:rPr>
        <w:t>sale_flow</w:t>
      </w:r>
      <w:r>
        <w:rPr/>
        <w:t>'s delivery-side return-demand reconciliation ("until it is out, the client is not expected to return it"):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We owe back exactly what comes in.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RP-40</w:t>
      </w:r>
      <w:r>
        <w:rPr/>
        <w:t xml:space="preserve"> — Per product, the open return demand is set to </w:t>
      </w:r>
      <w:r>
        <w:rPr>
          <w:rStyle w:val="SourceText"/>
        </w:rPr>
        <w:t>received (done inbound) + still-pending (open inbound) − already returned</w:t>
      </w:r>
      <w:r>
        <w:rPr/>
        <w:t xml:space="preserve">: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receive less, no back-order</w:t>
      </w:r>
      <w:r>
        <w:rPr/>
        <w:t xml:space="preserve"> → shortfall written off → obligation shrinks to what arrived;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back-order pending</w:t>
      </w:r>
      <w:r>
        <w:rPr/>
        <w:t xml:space="preserve"> → the pending units stay in the obligation (they are still coming);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over-receipt</w:t>
      </w:r>
      <w:r>
        <w:rPr/>
        <w:t xml:space="preserve"> → obligation grows to what actually arrived.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RP-41</w:t>
      </w:r>
      <w:r>
        <w:rPr/>
        <w:t xml:space="preserve"> — The chain root is </w:t>
      </w:r>
      <w:r>
        <w:rPr>
          <w:rStyle w:val="Strong"/>
        </w:rPr>
        <w:t>re-linked to all current receipt moves</w:t>
      </w:r>
      <w:r>
        <w:rPr/>
        <w:t xml:space="preserve"> so a back-order's later units can still feed the return through the owner-preserving MTO chain.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RP-42</w:t>
      </w:r>
      <w:r>
        <w:rPr/>
        <w:t xml:space="preserve"> — We do </w:t>
      </w:r>
      <w:r>
        <w:rPr>
          <w:rStyle w:val="Strong"/>
        </w:rPr>
        <w:t>NOT</w:t>
      </w:r>
      <w:r>
        <w:rPr/>
        <w:t xml:space="preserve"> scrap or financially reconcile a shortfall. The equipment is supplier-owned, so </w:t>
      </w:r>
      <w:r>
        <w:rPr>
          <w:rStyle w:val="Strong"/>
        </w:rPr>
        <w:t>the supplier settles differences</w:t>
      </w:r>
      <w:r>
        <w:rPr/>
        <w:t xml:space="preserve"> (this is the </w:t>
      </w:r>
      <w:r>
        <w:rPr>
          <w:rStyle w:val="Emphasis"/>
        </w:rPr>
        <w:t>opposite</w:t>
      </w:r>
      <w:r>
        <w:rPr/>
        <w:t xml:space="preserve"> of the delivery side, where we own the goods and scrap the loss). Purely logistical right-sizing.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Trigger</w:t>
      </w:r>
      <w:r>
        <w:rPr/>
        <w:t xml:space="preserve"> — </w:t>
      </w:r>
      <w:r>
        <w:rPr>
          <w:rStyle w:val="SourceText"/>
        </w:rPr>
        <w:t>stock.move._action_done</w:t>
      </w:r>
      <w:r>
        <w:rPr/>
        <w:t xml:space="preserve">, filtered to Rental Purchase moves only (incoming receipts whose PO </w:t>
      </w:r>
      <w:r>
        <w:rPr>
          <w:rStyle w:val="SourceText"/>
        </w:rPr>
        <w:t>is_rental_purchase</w:t>
      </w:r>
      <w:r>
        <w:rPr/>
        <w:t xml:space="preserve">, plus the return moves). Ordinary purchases and every sales/rental move are excluded, so </w:t>
      </w:r>
      <w:r>
        <w:rPr>
          <w:rStyle w:val="SourceText"/>
        </w:rPr>
        <w:t>sale_flow</w:t>
      </w:r>
      <w:r>
        <w:rPr/>
        <w:t xml:space="preserve"> and standard rental are untouched. </w:t>
      </w:r>
    </w:p>
    <w:p>
      <w:pPr>
        <w:pStyle w:val="Heading1"/>
        <w:bidi w:val="0"/>
        <w:jc w:val="left"/>
        <w:rPr/>
      </w:pPr>
      <w:r>
        <w:rPr/>
        <w:t>8. Accounting — Rental Purchase Expense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RP-50</w:t>
      </w:r>
      <w:r>
        <w:rPr/>
        <w:t xml:space="preserve"> — Vendor </w:t>
      </w:r>
      <w:r>
        <w:rPr>
          <w:rStyle w:val="Strong"/>
        </w:rPr>
        <w:t>bill</w:t>
      </w:r>
      <w:r>
        <w:rPr/>
        <w:t xml:space="preserve"> lines of a Rental Purchase use the </w:t>
      </w:r>
      <w:r>
        <w:rPr>
          <w:rStyle w:val="Strong"/>
        </w:rPr>
        <w:t>Rental Purchase Expense Account</w:t>
      </w:r>
      <w:r>
        <w:rPr/>
        <w:t xml:space="preserve"> where configured: </w:t>
      </w:r>
      <w:r>
        <w:rPr>
          <w:rStyle w:val="SourceText"/>
        </w:rPr>
        <w:t>product.category.rental_purchase_expense_account_id</w:t>
      </w:r>
      <w:r>
        <w:rPr/>
        <w:t xml:space="preserve"> (company-dependent), with a </w:t>
      </w:r>
      <w:r>
        <w:rPr>
          <w:rStyle w:val="SourceText"/>
        </w:rPr>
        <w:t>res.company</w:t>
      </w:r>
      <w:r>
        <w:rPr/>
        <w:t xml:space="preserve"> fallback. Implemented by overriding </w:t>
      </w:r>
      <w:r>
        <w:rPr>
          <w:rStyle w:val="SourceText"/>
        </w:rPr>
        <w:t>account.move.line._compute_account_id</w:t>
      </w:r>
      <w:r>
        <w:rPr/>
        <w:t xml:space="preserve"> </w:t>
      </w:r>
      <w:r>
        <w:rPr>
          <w:rStyle w:val="Strong"/>
        </w:rPr>
        <w:t>only</w:t>
      </w:r>
      <w:r>
        <w:rPr/>
        <w:t xml:space="preserve"> for lines whose </w:t>
      </w:r>
      <w:r>
        <w:rPr>
          <w:rStyle w:val="SourceText"/>
        </w:rPr>
        <w:t>purchase_line_id.order_id</w:t>
      </w:r>
      <w:r>
        <w:rPr/>
        <w:t xml:space="preserve"> is a Rental Purchase; all other bills keep standard determination.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RP-51</w:t>
      </w:r>
      <w:r>
        <w:rPr/>
        <w:t xml:space="preserve"> — No inventory-asset entry is created on receipt (goods are supplier-owned, §5), so the bill is simply </w:t>
      </w:r>
      <w:r>
        <w:rPr>
          <w:rStyle w:val="SourceText"/>
        </w:rPr>
        <w:t>Dr Rental Expense / Cr Payable</w:t>
      </w:r>
      <w:r>
        <w:rPr/>
        <w:t xml:space="preserve">. Compatible with both Anglo-Saxon and Continental (no journal hardcoding).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RP-52</w:t>
      </w:r>
      <w:r>
        <w:rPr/>
        <w:t xml:space="preserve"> — Invoicing is </w:t>
      </w:r>
      <w:r>
        <w:rPr>
          <w:rStyle w:val="Strong"/>
        </w:rPr>
        <w:t>not</w:t>
      </w:r>
      <w:r>
        <w:rPr/>
        <w:t xml:space="preserve"> auto-created on confirmation (standard behaviour). </w:t>
      </w:r>
    </w:p>
    <w:p>
      <w:pPr>
        <w:pStyle w:val="Heading1"/>
        <w:bidi w:val="0"/>
        <w:jc w:val="left"/>
        <w:rPr/>
      </w:pPr>
      <w:r>
        <w:rPr/>
        <w:t xml:space="preserve">9. Rental availability integration (soft, via </w:t>
      </w:r>
      <w:r>
        <w:rPr>
          <w:rStyle w:val="SourceText"/>
        </w:rPr>
        <w:t>rental_set</w:t>
      </w:r>
      <w:r>
        <w:rPr/>
        <w:t>)</w:t>
      </w:r>
    </w:p>
    <w:p>
      <w:pPr>
        <w:pStyle w:val="BodyText"/>
        <w:bidi w:val="0"/>
        <w:jc w:val="left"/>
        <w:rPr/>
      </w:pPr>
      <w:r>
        <w:rPr/>
        <w:t xml:space="preserve">Hired-in equipment must appear as </w:t>
      </w:r>
      <w:r>
        <w:rPr>
          <w:rStyle w:val="Strong"/>
        </w:rPr>
        <w:t>temporarily rentable</w:t>
      </w:r>
      <w:r>
        <w:rPr/>
        <w:t xml:space="preserve"> during the hire and disappear after the return. The </w:t>
      </w:r>
      <w:r>
        <w:rPr>
          <w:rStyle w:val="SourceText"/>
        </w:rPr>
        <w:t>rental_set</w:t>
      </w:r>
      <w:r>
        <w:rPr/>
        <w:t xml:space="preserve"> availability engine ("Option A") was extended symmetrically (both changes gated on the optional </w:t>
      </w:r>
      <w:r>
        <w:rPr>
          <w:rStyle w:val="SourceText"/>
        </w:rPr>
        <w:t>rental_purchase</w:t>
      </w:r>
      <w:r>
        <w:rPr/>
        <w:t xml:space="preserve"> fields; sales/rental logic unchanged):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RP-60 (supply, operational)</w:t>
      </w:r>
      <w:r>
        <w:rPr/>
        <w:t xml:space="preserve"> — Rental Purchase supply is </w:t>
      </w:r>
      <w:r>
        <w:rPr>
          <w:rStyle w:val="Strong"/>
        </w:rPr>
        <w:t>credited operationally</w:t>
      </w:r>
      <w:r>
        <w:rPr/>
        <w:t xml:space="preserve"> from its </w:t>
      </w:r>
      <w:r>
        <w:rPr>
          <w:rStyle w:val="Strong"/>
        </w:rPr>
        <w:t>arrival date</w:t>
      </w:r>
      <w:r>
        <w:rPr/>
        <w:t xml:space="preserve"> (= rental start), regardless of the receipt picking type's </w:t>
      </w:r>
      <w:r>
        <w:rPr>
          <w:rStyle w:val="SourceText"/>
        </w:rPr>
        <w:t>rental_incoming_policy</w:t>
      </w:r>
      <w:r>
        <w:rPr/>
        <w:t xml:space="preserve">. It is trusted because it is paired with a scheduled return.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RP-61 (return, departure)</w:t>
      </w:r>
      <w:r>
        <w:rPr/>
        <w:t xml:space="preserve"> — The supplier return is counted as a </w:t>
      </w:r>
      <w:r>
        <w:rPr>
          <w:rStyle w:val="Strong"/>
        </w:rPr>
        <w:t>departure</w:t>
      </w:r>
      <w:r>
        <w:rPr/>
        <w:t xml:space="preserve"> from its </w:t>
      </w:r>
      <w:r>
        <w:rPr>
          <w:rStyle w:val="Strong"/>
        </w:rPr>
        <w:t>scheduled date</w:t>
      </w:r>
      <w:r>
        <w:rPr/>
        <w:t xml:space="preserve">, even while still </w:t>
      </w:r>
      <w:r>
        <w:rPr>
          <w:rStyle w:val="SourceText"/>
        </w:rPr>
        <w:t>waiting</w:t>
      </w:r>
      <w:r>
        <w:rPr/>
        <w:t xml:space="preserve"> on the receipt.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RP-62 (net effect)</w:t>
      </w:r>
      <w:r>
        <w:rPr/>
        <w:t xml:space="preserve"> — Because arrival and departure are credited together, availability shows a </w:t>
      </w:r>
      <w:r>
        <w:rPr>
          <w:rStyle w:val="Strong"/>
        </w:rPr>
        <w:t>clean bump</w:t>
      </w:r>
      <w:r>
        <w:rPr/>
        <w:t xml:space="preserve">: </w:t>
      </w:r>
      <w:r>
        <w:rPr>
          <w:rStyle w:val="SourceText"/>
        </w:rPr>
        <w:t>baseline</w:t>
      </w:r>
      <w:r>
        <w:rPr/>
        <w:t xml:space="preserve"> before the hire → </w:t>
      </w:r>
      <w:r>
        <w:rPr>
          <w:rStyle w:val="SourceText"/>
        </w:rPr>
        <w:t>baseline + hired</w:t>
      </w:r>
      <w:r>
        <w:rPr/>
        <w:t xml:space="preserve"> during </w:t>
      </w:r>
      <w:r>
        <w:rPr>
          <w:rStyle w:val="SourceText"/>
        </w:rPr>
        <w:t>[start, return]</w:t>
      </w:r>
      <w:r>
        <w:rPr/>
        <w:t xml:space="preserve"> → </w:t>
      </w:r>
      <w:r>
        <w:rPr>
          <w:rStyle w:val="SourceText"/>
        </w:rPr>
        <w:t>baseline</w:t>
      </w:r>
      <w:r>
        <w:rPr/>
        <w:t xml:space="preserve"> after — and </w:t>
      </w:r>
      <w:r>
        <w:rPr>
          <w:rStyle w:val="Strong"/>
        </w:rPr>
        <w:t>own stock is never hidden</w:t>
      </w:r>
      <w:r>
        <w:rPr/>
        <w:t xml:space="preserve">. Consistent both before and after the physical receipt is validated (physical on-hand simply replaces the operational credit once the receipt is done).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RP-63</w:t>
      </w:r>
      <w:r>
        <w:rPr/>
        <w:t xml:space="preserve"> — Since availability reads the return move's </w:t>
      </w:r>
      <w:r>
        <w:rPr>
          <w:rStyle w:val="SourceText"/>
        </w:rPr>
        <w:t>product_uom_qty</w:t>
      </w:r>
      <w:r>
        <w:rPr/>
        <w:t xml:space="preserve">, the §7 reconciliation makes the report self-correct (received less ⇒ smaller bump). </w:t>
      </w:r>
    </w:p>
    <w:p>
      <w:pPr>
        <w:pStyle w:val="BodyText"/>
        <w:bidi w:val="0"/>
        <w:jc w:val="left"/>
        <w:rPr/>
      </w:pPr>
      <w:r>
        <w:rPr>
          <w:rStyle w:val="Emphasis"/>
        </w:rPr>
        <w:t xml:space="preserve">(See the addendum in </w:t>
      </w:r>
      <w:r>
        <w:rPr>
          <w:rStyle w:val="SourceText"/>
        </w:rPr>
        <w:t>docs/rental_availability_requirements.md</w:t>
      </w:r>
      <w:r>
        <w:rPr>
          <w:rStyle w:val="Emphasis"/>
        </w:rPr>
        <w:t xml:space="preserve"> for the exact terms.)</w:t>
      </w:r>
    </w:p>
    <w:p>
      <w:pPr>
        <w:pStyle w:val="Heading1"/>
        <w:bidi w:val="0"/>
        <w:jc w:val="left"/>
        <w:rPr/>
      </w:pPr>
      <w:r>
        <w:rPr/>
        <w:t>10. Cancellation (§21)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RP-70 (before receipt)</w:t>
      </w:r>
      <w:r>
        <w:rPr/>
        <w:t xml:space="preserve"> — Cancelling a Rental Purchase with nothing received cancels the open return chain too (standard-safe).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RP-71 (after receipt)</w:t>
      </w:r>
      <w:r>
        <w:rPr/>
        <w:t xml:space="preserve"> — If supplier-owned goods are physically present, cancellation is </w:t>
      </w:r>
      <w:r>
        <w:rPr>
          <w:rStyle w:val="Strong"/>
        </w:rPr>
        <w:t>blocked</w:t>
      </w:r>
      <w:r>
        <w:rPr/>
        <w:t xml:space="preserve"> with a clear </w:t>
      </w:r>
      <w:r>
        <w:rPr>
          <w:rStyle w:val="SourceText"/>
        </w:rPr>
        <w:t>UserError</w:t>
      </w:r>
      <w:r>
        <w:rPr/>
        <w:t xml:space="preserve"> requiring the return to be processed first. The invariant: </w:t>
      </w:r>
      <w:r>
        <w:rPr>
          <w:rStyle w:val="Strong"/>
        </w:rPr>
        <w:t>a received rental must never lose its traceable return obligation</w:t>
      </w:r>
      <w:r>
        <w:rPr/>
        <w:t xml:space="preserve"> because the PO was cancelled. Completed stock moves are never cancelled or rewritten automatically. </w:t>
      </w:r>
    </w:p>
    <w:p>
      <w:pPr>
        <w:pStyle w:val="Heading1"/>
        <w:bidi w:val="0"/>
        <w:jc w:val="left"/>
        <w:rPr/>
      </w:pPr>
      <w:r>
        <w:rPr/>
        <w:t xml:space="preserve">11. Traceability (relational, not </w:t>
      </w:r>
      <w:r>
        <w:rPr>
          <w:rStyle w:val="SourceText"/>
        </w:rPr>
        <w:t>origin</w:t>
      </w:r>
      <w:r>
        <w:rPr/>
        <w:t xml:space="preserve"> text)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RP-80</w:t>
      </w:r>
      <w:r>
        <w:rPr/>
        <w:t xml:space="preserve"> — Explicit relational links (§3): return move → PO (</w:t>
      </w:r>
      <w:r>
        <w:rPr>
          <w:rStyle w:val="SourceText"/>
        </w:rPr>
        <w:t>rental_purchase_order_id</w:t>
      </w:r>
      <w:r>
        <w:rPr/>
        <w:t>), return picking → PO (</w:t>
      </w:r>
      <w:r>
        <w:rPr>
          <w:rStyle w:val="SourceText"/>
        </w:rPr>
        <w:t>rental_purchase_return_order_id</w:t>
      </w:r>
      <w:r>
        <w:rPr/>
        <w:t xml:space="preserve">), plus native </w:t>
      </w:r>
      <w:r>
        <w:rPr>
          <w:rStyle w:val="SourceText"/>
        </w:rPr>
        <w:t>purchase_line_id</w:t>
      </w:r>
      <w:r>
        <w:rPr/>
        <w:t xml:space="preserve"> on the receipt moves. The return chain uses a dedicated </w:t>
      </w:r>
      <w:r>
        <w:rPr>
          <w:rStyle w:val="SourceText"/>
        </w:rPr>
        <w:t>stock.reference</w:t>
      </w:r>
      <w:r>
        <w:rPr/>
        <w:t xml:space="preserve"> (v19's replacement for the procurement group). </w:t>
      </w:r>
    </w:p>
    <w:p>
      <w:pPr>
        <w:pStyle w:val="Heading1"/>
        <w:bidi w:val="0"/>
        <w:jc w:val="left"/>
        <w:rPr/>
      </w:pPr>
      <w:r>
        <w:rPr/>
        <w:t>12. PDF / UX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RP-90</w:t>
      </w:r>
      <w:r>
        <w:rPr/>
        <w:t xml:space="preserve"> — The RFQ and Purchase Order PDFs show a </w:t>
      </w:r>
      <w:r>
        <w:rPr>
          <w:rStyle w:val="Strong"/>
        </w:rPr>
        <w:t>"Rental — equipment to be returned to the supplier"</w:t>
      </w:r>
      <w:r>
        <w:rPr/>
        <w:t xml:space="preserve"> block with the rental start/return dates (only when the flag is on).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RP-91</w:t>
      </w:r>
      <w:r>
        <w:rPr/>
        <w:t xml:space="preserve"> — Smart button "Rental Returns" to the return picking(s); native "Receipt" smart button continues to show only the receipt (return moves carry no </w:t>
      </w:r>
      <w:r>
        <w:rPr>
          <w:rStyle w:val="SourceText"/>
        </w:rPr>
        <w:t>purchase_line_id</w:t>
      </w:r>
      <w:r>
        <w:rPr/>
        <w:t xml:space="preserve">). </w:t>
      </w:r>
    </w:p>
    <w:p>
      <w:pPr>
        <w:pStyle w:val="Heading1"/>
        <w:bidi w:val="0"/>
        <w:jc w:val="left"/>
        <w:rPr/>
      </w:pPr>
      <w:r>
        <w:rPr/>
        <w:t>13. Multi-company / multi-warehouse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RP-95</w:t>
      </w:r>
      <w:r>
        <w:rPr/>
        <w:t xml:space="preserve"> — Everything resolves relationally: company, warehouse (from the PO picking type), supplier location (</w:t>
      </w:r>
      <w:r>
        <w:rPr>
          <w:rStyle w:val="SourceText"/>
        </w:rPr>
        <w:t>property_stock_supplier</w:t>
      </w:r>
      <w:r>
        <w:rPr/>
        <w:t xml:space="preserve">), warehouse routes/steps, picking types, company-dependent category account. No assumption of a particular warehouse code, picking type name, location ID, company or partner. </w:t>
      </w:r>
    </w:p>
    <w:p>
      <w:pPr>
        <w:pStyle w:val="Heading1"/>
        <w:bidi w:val="0"/>
        <w:jc w:val="left"/>
        <w:rPr/>
      </w:pPr>
      <w:r>
        <w:rPr/>
        <w:t>14. What is standard Odoo (reused, not rebuilt)</w:t>
      </w:r>
    </w:p>
    <w:p>
      <w:pPr>
        <w:pStyle w:val="BodyText"/>
        <w:bidi w:val="0"/>
        <w:jc w:val="left"/>
        <w:rPr/>
      </w:pPr>
      <w:r>
        <w:rPr/>
        <w:t>Receipt creation, ownership propagation, valuation exclusion for owner≠company, multi-step outbound routing, partial-receipt/back-order behaviour, lot/serial ownership, and account determination — all standard. This module only adds: the flag + dates, owner assignment, the owner-preserving return chain, the return-demand reconciliation, the two category accounts, the availability credit, the cancellation guard, and the PDF/UX.</w:t>
      </w:r>
    </w:p>
    <w:p>
      <w:pPr>
        <w:pStyle w:val="Heading1"/>
        <w:bidi w:val="0"/>
        <w:jc w:val="left"/>
        <w:rPr/>
      </w:pPr>
      <w:r>
        <w:rPr/>
        <w:t xml:space="preserve">15. Tests (module </w:t>
      </w:r>
      <w:r>
        <w:rPr>
          <w:rStyle w:val="SourceText"/>
        </w:rPr>
        <w:t>rental_purchase</w:t>
      </w:r>
      <w:r>
        <w:rPr/>
        <w:t>, 17 passing)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1"/>
        <w:gridCol w:w="4097"/>
        <w:gridCol w:w="5064"/>
        <w:gridCol w:w="1757"/>
      </w:tblGrid>
      <w:tr>
        <w:trPr>
          <w:tblHeader w:val="true"/>
        </w:trPr>
        <w:tc>
          <w:tcPr>
            <w:tcW w:w="4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#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Test</w:t>
            </w:r>
          </w:p>
        </w:tc>
        <w:tc>
          <w:tcPr>
            <w:tcW w:w="506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Verifies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Req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test_01_normal_purchase</w:t>
            </w:r>
          </w:p>
        </w:tc>
        <w:tc>
          <w:tcPr>
            <w:tcW w:w="5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non-rental PO: no return, no owner, standard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RP-01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test_02_external_rental_purchase</w:t>
            </w:r>
          </w:p>
        </w:tc>
        <w:tc>
          <w:tcPr>
            <w:tcW w:w="5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receipt + owner=supplier + future return exists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RP-20, RP-30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test_03_one_step</w:t>
            </w:r>
          </w:p>
        </w:tc>
        <w:tc>
          <w:tcPr>
            <w:tcW w:w="5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return </w:t>
            </w:r>
            <w:r>
              <w:rPr>
                <w:rStyle w:val="SourceText"/>
              </w:rPr>
              <w:t>Stock → Supplier</w:t>
            </w:r>
            <w:r>
              <w:rPr/>
              <w:t>, dated return date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RP-30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test_04_two_step</w:t>
            </w:r>
          </w:p>
        </w:tc>
        <w:tc>
          <w:tcPr>
            <w:tcW w:w="5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return </w:t>
            </w:r>
            <w:r>
              <w:rPr>
                <w:rStyle w:val="SourceText"/>
              </w:rPr>
              <w:t>Stock → Output → Supplier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RP-30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test_05_three_step</w:t>
            </w:r>
          </w:p>
        </w:tc>
        <w:tc>
          <w:tcPr>
            <w:tcW w:w="5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return </w:t>
            </w:r>
            <w:r>
              <w:rPr>
                <w:rStyle w:val="SourceText"/>
              </w:rPr>
              <w:t>Stock → Packing → Output → Supplier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RP-30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test_06_unrelated_stock_not_reserved</w:t>
            </w:r>
          </w:p>
        </w:tc>
        <w:tc>
          <w:tcPr>
            <w:tcW w:w="5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return never reserves the 20 own chairs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RP-31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test_07_partial_receipt</w:t>
            </w:r>
          </w:p>
        </w:tc>
        <w:tc>
          <w:tcPr>
            <w:tcW w:w="5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 of 10 → return reserves only the 8 received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RP-31, RP-40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test_08_serial_ownership</w:t>
            </w:r>
          </w:p>
        </w:tc>
        <w:tc>
          <w:tcPr>
            <w:tcW w:w="5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received serial stays supplier-owned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RP-22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test_16_cancel_before_receipt</w:t>
            </w:r>
          </w:p>
        </w:tc>
        <w:tc>
          <w:tcPr>
            <w:tcW w:w="5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cancel cleans up the open return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RP-70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test_17_cancel_after_receipt_blocked</w:t>
            </w:r>
          </w:p>
        </w:tc>
        <w:tc>
          <w:tcPr>
            <w:tcW w:w="5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cancel blocked once goods present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RP-71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test_18_partial_final_return</w:t>
            </w:r>
          </w:p>
        </w:tc>
        <w:tc>
          <w:tcPr>
            <w:tcW w:w="5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fewer units may be returned than received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RP-42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test_19_expense_account</w:t>
            </w:r>
          </w:p>
        </w:tc>
        <w:tc>
          <w:tcPr>
            <w:tcW w:w="5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rental bill line uses the rental expense account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RP-50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test_20_normal_bill_account_unchanged</w:t>
            </w:r>
          </w:p>
        </w:tc>
        <w:tc>
          <w:tcPr>
            <w:tcW w:w="5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normal PO bill keeps standard account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RP-01, RP-50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21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test_21_return_reduces_rental_availability</w:t>
            </w:r>
          </w:p>
        </w:tc>
        <w:tc>
          <w:tcPr>
            <w:tcW w:w="5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availability drops after the return date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RP-61, RP-62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22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test_22_partial_no_backorder_shrinks_return</w:t>
            </w:r>
          </w:p>
        </w:tc>
        <w:tc>
          <w:tcPr>
            <w:tcW w:w="5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no-backorder short → return shrinks; own stock not hidden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RP-40, RP-63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23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test_23_backorder_keeps_full_return</w:t>
            </w:r>
          </w:p>
        </w:tc>
        <w:tc>
          <w:tcPr>
            <w:tcW w:w="5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back-order pending → obligation stays full, then reserves all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RP-40, RP-41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24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test_24_operational_projection_before_receipt</w:t>
            </w:r>
          </w:p>
        </w:tc>
        <w:tc>
          <w:tcPr>
            <w:tcW w:w="5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projected bump/drop </w:t>
            </w:r>
            <w:r>
              <w:rPr>
                <w:rStyle w:val="Strong"/>
              </w:rPr>
              <w:t>before</w:t>
            </w:r>
            <w:r>
              <w:rPr/>
              <w:t xml:space="preserve"> any receipt (0/10/0)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RP-60, RP-61, RP-62</w:t>
            </w:r>
          </w:p>
        </w:tc>
      </w:tr>
    </w:tbl>
    <w:p>
      <w:pPr>
        <w:pStyle w:val="Heading1"/>
        <w:bidi w:val="0"/>
        <w:jc w:val="left"/>
        <w:rPr/>
      </w:pPr>
      <w:r>
        <w:rPr/>
        <w:t>16. Out of scope / Deferred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Intercompany</w:t>
      </w:r>
      <w:r>
        <w:rPr/>
        <w:t xml:space="preserve"> (</w:t>
      </w:r>
      <w:r>
        <w:rPr>
          <w:rStyle w:val="SourceText"/>
        </w:rPr>
        <w:t>rental_purchase_intercompany</w:t>
      </w:r>
      <w:r>
        <w:rPr/>
        <w:t xml:space="preserve">): counterpart Rental Sales Order, one-way date sync + readonly guards, Rental Sales Revenue account, intercompany stock/invoice synchronisation. </w:t>
      </w:r>
      <w:r>
        <w:rPr>
          <w:rStyle w:val="Strong"/>
        </w:rPr>
        <w:t>Not built yet.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Known open items</w:t>
      </w:r>
      <w:r>
        <w:rPr/>
        <w:t xml:space="preserve"> (analysis captured, not yet actioned): 1. </w:t>
      </w:r>
      <w:r>
        <w:rPr>
          <w:rStyle w:val="Emphasis"/>
        </w:rPr>
        <w:t>Re-renting hired-in gear past its return date</w:t>
      </w:r>
      <w:r>
        <w:rPr/>
        <w:t xml:space="preserve"> = silent over-commitment; the signed (</w:t>
      </w:r>
      <w:r>
        <w:rPr>
          <w:rStyle w:val="SourceText"/>
        </w:rPr>
        <w:t>clamp=False</w:t>
      </w:r>
      <w:r>
        <w:rPr/>
        <w:t xml:space="preserve">) availability already exposes it — could be surfaced as a warning/block. 2. </w:t>
      </w:r>
      <w:r>
        <w:rPr>
          <w:rStyle w:val="Emphasis"/>
        </w:rPr>
        <w:t>Owner-agnostic physical stock</w:t>
      </w:r>
      <w:r>
        <w:rPr/>
        <w:t xml:space="preserve">: the availability base counts </w:t>
      </w:r>
      <w:r>
        <w:rPr>
          <w:rStyle w:val="Strong"/>
        </w:rPr>
        <w:t>all</w:t>
      </w:r>
      <w:r>
        <w:rPr/>
        <w:t xml:space="preserve"> on-hand regardless of owner (any consignment inflates rental availability) — policy decision. 3. </w:t>
      </w:r>
      <w:r>
        <w:rPr>
          <w:rStyle w:val="Emphasis"/>
        </w:rPr>
        <w:t>Multi-step reception</w:t>
      </w:r>
      <w:r>
        <w:rPr/>
        <w:t xml:space="preserve">: the return chains to the receipt move; if reception is multi-step and the </w:t>
      </w:r>
      <w:r>
        <w:rPr>
          <w:rStyle w:val="SourceText"/>
        </w:rPr>
        <w:t>…→Stock</w:t>
      </w:r>
      <w:r>
        <w:rPr/>
        <w:t xml:space="preserve"> leg is created only at validation, the owner-preserving MTO chain must be revisited (current dev warehouse is one-step). 4. </w:t>
      </w:r>
      <w:r>
        <w:rPr>
          <w:rStyle w:val="Emphasis"/>
        </w:rPr>
        <w:t>Effective vs declared return date</w:t>
      </w:r>
      <w:r>
        <w:rPr/>
        <w:t xml:space="preserve"> for the departure term (symmetric to the sales side). 5. </w:t>
      </w:r>
      <w:r>
        <w:rPr>
          <w:rStyle w:val="SourceText"/>
        </w:rPr>
        <w:t>rental_incoming_policy</w:t>
      </w:r>
      <w:r>
        <w:rPr>
          <w:rStyle w:val="Emphasis"/>
        </w:rPr>
        <w:t xml:space="preserve"> semantics</w:t>
      </w:r>
      <w:r>
        <w:rPr/>
        <w:t xml:space="preserve"> when a receipt type is set to Ignore (documented). 6. </w:t>
      </w:r>
      <w:r>
        <w:rPr>
          <w:rStyle w:val="Emphasis"/>
        </w:rPr>
        <w:t>Sets</w:t>
      </w:r>
      <w:r>
        <w:rPr/>
        <w:t xml:space="preserve">: hired-in product as a set component — expected to propagate via </w:t>
      </w:r>
      <w:r>
        <w:rPr>
          <w:rStyle w:val="SourceText"/>
        </w:rPr>
        <w:t>_rental_available_qty</w:t>
      </w:r>
      <w:r>
        <w:rPr/>
        <w:t xml:space="preserve">; a targeted test would confirm.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>
          <w:rStyle w:val="Strong"/>
        </w:rPr>
        <w:t>Live UX</w:t>
      </w:r>
      <w:r>
        <w:rPr/>
        <w:t xml:space="preserve">: aligning the PO "Expected Arrival" as the user types (before save) — declined; it is aligned on save/confirm.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ans-serif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monospace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VL PGothi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sans-serif" w:hAnsi="sans-serif" w:eastAsia="sans-serif" w:cs="sans-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monospace" w:hAnsi="monospace" w:eastAsia="monospace" w:cs="monospace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VL PGothi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VL PGothic"/>
      <w:i/>
      <w:iCs/>
      <w:sz w:val="24"/>
      <w:szCs w:val="24"/>
    </w:rPr>
  </w:style>
  <w:style w:type="paragraph" w:styleId="List">
    <w:name w:val="List"/>
    <w:basedOn w:val="BodyText"/>
    <w:pPr/>
    <w:rPr>
      <w:rFonts w:cs="VL PGothic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monospace" w:hAnsi="monospace" w:eastAsia="monospace" w:cs="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