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Rental Serial Log — Per-Serial Rental Traceability</w:t>
      </w:r>
    </w:p>
    <w:p>
      <w:r>
        <w:rPr>
          <w:i/>
        </w:rPr>
        <w:t>Functional &amp; Technical Requirements, Goals &amp; Tests — Backend / Inventory (v1)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Project</w:t>
            </w:r>
          </w:p>
        </w:tc>
        <w:tc>
          <w:tcPr>
            <w:tcW w:type="dxa" w:w="4320"/>
          </w:tcPr>
          <w:p>
            <w:r/>
            <w:r>
              <w:rPr/>
              <w:t>Orentoo — Odoo 20.0 (Odoo.sh)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Module</w:t>
            </w:r>
          </w:p>
        </w:tc>
        <w:tc>
          <w:tcPr>
            <w:tcW w:type="dxa" w:w="4320"/>
          </w:tcPr>
          <w:p>
            <w:r/>
            <w:r>
              <w:rPr/>
              <w:t>rental_serial_log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Depends on</w:t>
            </w:r>
          </w:p>
        </w:tc>
        <w:tc>
          <w:tcPr>
            <w:tcW w:type="dxa" w:w="4320"/>
          </w:tcPr>
          <w:p>
            <w:r/>
            <w:r>
              <w:rPr/>
              <w:t>sale_stock_renting (rental + stock), repair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/>
            <w:r>
              <w:rPr/>
              <w:t>Backend / Inventory only — not visible in Sales/Website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Author</w:t>
            </w:r>
          </w:p>
        </w:tc>
        <w:tc>
          <w:tcPr>
            <w:tcW w:type="dxa" w:w="4320"/>
          </w:tcPr>
          <w:p>
            <w:r/>
            <w:r>
              <w:rPr/>
              <w:t>Pro-Designed.com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/>
            <w:r>
              <w:rPr/>
              <w:t>Implemented, installed &amp; verified on dev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/>
            <w:r>
              <w:rPr/>
              <w:t>2026-08-30</w:t>
            </w:r>
          </w:p>
        </w:tc>
      </w:tr>
    </w:tbl>
    <w:p/>
    <w:p>
      <w:pPr>
        <w:pStyle w:val="Heading1"/>
      </w:pPr>
      <w:r>
        <w:rPr/>
        <w:t>1. Purpose &amp; Business Context</w:t>
      </w:r>
    </w:p>
    <w:p>
      <w:r>
        <w:rPr/>
        <w:t xml:space="preserve">Rental operators need to answer commercial and audit questions about an individual serial-tracked unit (e.g. a returnable crate "EUROBAKSN02"): </w:t>
      </w:r>
      <w:r>
        <w:rPr>
          <w:i/>
        </w:rPr>
        <w:t>who rented it, on which sales order, in which physical package (and what else was in that package), when it came back, and its repair history.</w:t>
      </w:r>
      <w:r>
        <w:rPr/>
        <w:t xml:space="preserve"> Standard stock traceability answers a different question — </w:t>
      </w:r>
      <w:r>
        <w:rPr>
          <w:i/>
        </w:rPr>
        <w:t>where did the unit physically move?</w:t>
      </w:r>
      <w:r>
        <w:rPr/>
        <w:t xml:space="preserve"> — so a small, stored, searchable business log is added alongside it.</w:t>
      </w:r>
    </w:p>
    <w:p>
      <w:r>
        <w:rPr/>
        <w:t xml:space="preserve">The log is written automatically as part of the normal rental flow: when a rental delivery/return is validated, and when a repair order changes state. It is surfaced as a </w:t>
      </w:r>
      <w:r>
        <w:rPr>
          <w:b/>
        </w:rPr>
        <w:t>Rental History</w:t>
      </w:r>
      <w:r>
        <w:rPr/>
        <w:t xml:space="preserve"> tab on the serial/lot form.</w:t>
      </w:r>
    </w:p>
    <w:p>
      <w:pPr>
        <w:pStyle w:val="Heading1"/>
      </w:pPr>
      <w:r>
        <w:rPr/>
        <w:t>2. Background &amp; Root-Cause (why this work exists)</w:t>
      </w:r>
    </w:p>
    <w:p>
      <w:pPr>
        <w:pStyle w:val="ListBullet"/>
      </w:pPr>
      <w:r>
        <w:rPr/>
        <w:t xml:space="preserve">The native </w:t>
      </w:r>
      <w:r>
        <w:rPr>
          <w:b/>
        </w:rPr>
        <w:t>Traceability Report</w:t>
      </w:r>
      <w:r>
        <w:rPr/>
        <w:t xml:space="preserve"> (</w:t>
      </w:r>
      <w:r>
        <w:rPr>
          <w:rFonts w:ascii="Consolas" w:hAnsi="Consolas"/>
          <w:color w:val="A03030"/>
          <w:sz w:val="19"/>
        </w:rPr>
        <w:t>stock.traceability.report</w:t>
      </w:r>
      <w:r>
        <w:rPr/>
        <w:t xml:space="preserve">) is a </w:t>
      </w:r>
      <w:r>
        <w:rPr>
          <w:rFonts w:ascii="Consolas" w:hAnsi="Consolas"/>
          <w:color w:val="A03030"/>
          <w:sz w:val="19"/>
        </w:rPr>
        <w:t>TransientModel</w:t>
      </w:r>
      <w:r>
        <w:rPr/>
        <w:t xml:space="preserve">: it recomputes a tree live from </w:t>
      </w:r>
      <w:r>
        <w:rPr>
          <w:rFonts w:ascii="Consolas" w:hAnsi="Consolas"/>
          <w:color w:val="A03030"/>
          <w:sz w:val="19"/>
        </w:rPr>
        <w:t>stock.move.line</w:t>
      </w:r>
      <w:r>
        <w:rPr/>
        <w:t xml:space="preserve"> (state </w:t>
      </w:r>
      <w:r>
        <w:rPr>
          <w:rFonts w:ascii="Consolas" w:hAnsi="Consolas"/>
          <w:color w:val="A03030"/>
          <w:sz w:val="19"/>
        </w:rPr>
        <w:t>done</w:t>
      </w:r>
      <w:r>
        <w:rPr/>
        <w:t xml:space="preserve">) and renders through a bespoke OWL client action with a </w:t>
      </w:r>
      <w:r>
        <w:rPr>
          <w:b/>
        </w:rPr>
        <w:t>hardcoded</w:t>
      </w:r>
      <w:r>
        <w:rPr/>
        <w:t xml:space="preserve"> column list </w:t>
      </w:r>
      <w:r>
        <w:rPr>
          <w:rFonts w:ascii="Consolas" w:hAnsi="Consolas"/>
          <w:color w:val="A03030"/>
          <w:sz w:val="19"/>
        </w:rPr>
        <w:t>[reference, product, date, lot, source, destination, qty]</w:t>
      </w:r>
      <w:r>
        <w:rPr/>
        <w:t>. It is not a normal extendable list/form.</w:t>
      </w:r>
    </w:p>
    <w:p>
      <w:pPr>
        <w:pStyle w:val="ListBullet"/>
      </w:pPr>
      <w:r>
        <w:rPr/>
        <w:t xml:space="preserve">Three needs are </w:t>
      </w:r>
      <w:r>
        <w:rPr>
          <w:b/>
        </w:rPr>
        <w:t>structurally absent</w:t>
      </w:r>
      <w:r>
        <w:rPr/>
        <w:t xml:space="preserve"> from that data source:</w:t>
      </w:r>
    </w:p>
    <w:p>
      <w:pPr>
        <w:pStyle w:val="ListNumber"/>
      </w:pPr>
      <w:r>
        <w:rPr>
          <w:b/>
        </w:rPr>
        <w:t>Repair start</w:t>
      </w:r>
      <w:r>
        <w:rPr/>
        <w:t xml:space="preserve"> — a repair produces no </w:t>
      </w:r>
      <w:r>
        <w:rPr>
          <w:rFonts w:ascii="Consolas" w:hAnsi="Consolas"/>
          <w:color w:val="A03030"/>
          <w:sz w:val="19"/>
        </w:rPr>
        <w:t>stock.move.line</w:t>
      </w:r>
      <w:r>
        <w:rPr/>
        <w:t xml:space="preserve"> until </w:t>
      </w:r>
      <w:r>
        <w:rPr>
          <w:rFonts w:ascii="Consolas" w:hAnsi="Consolas"/>
          <w:color w:val="A03030"/>
          <w:sz w:val="19"/>
        </w:rPr>
        <w:t>repair_done</w:t>
      </w:r>
      <w:r>
        <w:rPr/>
        <w:t xml:space="preserve">, and </w:t>
      </w:r>
      <w:r>
        <w:rPr>
          <w:rFonts w:ascii="Consolas" w:hAnsi="Consolas"/>
          <w:color w:val="A03030"/>
          <w:sz w:val="19"/>
        </w:rPr>
        <w:t>repair_start</w:t>
      </w:r>
      <w:r>
        <w:rPr/>
        <w:t xml:space="preserve"> has no move at all; "in repair since date X (not yet fixed)" is not in the moves.</w:t>
      </w:r>
    </w:p>
    <w:p>
      <w:pPr>
        <w:pStyle w:val="ListNumber"/>
      </w:pPr>
      <w:r>
        <w:rPr>
          <w:b/>
        </w:rPr>
        <w:t>Package-contents snapshot</w:t>
      </w:r>
      <w:r>
        <w:rPr/>
        <w:t xml:space="preserve"> — "this crate went out with 40 glasses in PACK7" is a point-in-time fact; move lines carry </w:t>
      </w:r>
      <w:r>
        <w:rPr>
          <w:rFonts w:ascii="Consolas" w:hAnsi="Consolas"/>
          <w:color w:val="A03030"/>
          <w:sz w:val="19"/>
        </w:rPr>
        <w:t>result_package_id</w:t>
      </w:r>
      <w:r>
        <w:rPr/>
        <w:t xml:space="preserve"> but never the contents </w:t>
      </w:r>
      <w:r>
        <w:rPr>
          <w:i/>
        </w:rPr>
        <w:t>at that instant</w:t>
      </w:r>
      <w:r>
        <w:rPr/>
        <w:t>.</w:t>
      </w:r>
    </w:p>
    <w:p>
      <w:pPr>
        <w:pStyle w:val="ListNumber"/>
      </w:pPr>
      <w:r>
        <w:rPr>
          <w:b/>
        </w:rPr>
        <w:t>Cross-serial search / filter / group</w:t>
      </w:r>
      <w:r>
        <w:rPr/>
        <w:t xml:space="preserve"> — the transient, per-record report cannot answer "all deliveries to client X in July" or "all repairs this month".</w:t>
      </w:r>
    </w:p>
    <w:p>
      <w:pPr>
        <w:pStyle w:val="ListBullet"/>
      </w:pPr>
      <w:r>
        <w:rPr/>
        <w:t xml:space="preserve">Extending native would mean patching </w:t>
      </w:r>
      <w:r>
        <w:rPr>
          <w:b/>
        </w:rPr>
        <w:t>three layers</w:t>
      </w:r>
      <w:r>
        <w:rPr/>
        <w:t xml:space="preserve"> (Python overrides + OWL JS + QWeb PDF), be upgrade-fragile, and still not represent (1)–(3). A small stored model is the smaller, robust path.</w:t>
      </w:r>
    </w:p>
    <w:p>
      <w:r>
        <w:rPr>
          <w:b/>
        </w:rPr>
        <w:t>Conclusion:</w:t>
      </w:r>
      <w:r>
        <w:rPr/>
        <w:t xml:space="preserve"> keep native traceability for physical movement; add </w:t>
      </w:r>
      <w:r>
        <w:rPr>
          <w:rFonts w:ascii="Consolas" w:hAnsi="Consolas"/>
          <w:color w:val="A03030"/>
          <w:sz w:val="19"/>
        </w:rPr>
        <w:t>rental_serial_log</w:t>
      </w:r>
      <w:r>
        <w:rPr/>
        <w:t xml:space="preserve"> for the commercial/audit view. They are complementary, not redundant.</w:t>
      </w:r>
    </w:p>
    <w:p>
      <w:pPr>
        <w:pStyle w:val="Heading1"/>
      </w:pPr>
      <w:r>
        <w:rPr/>
        <w:t>3. Goals</w:t>
      </w:r>
    </w:p>
    <w:p>
      <w:pPr>
        <w:pStyle w:val="ListBullet"/>
      </w:pPr>
      <w:r>
        <w:rPr>
          <w:b/>
        </w:rPr>
        <w:t>G1 — Business audit trail per serial:</w:t>
      </w:r>
      <w:r>
        <w:rPr/>
        <w:t xml:space="preserve"> one curated row per rental </w:t>
      </w:r>
      <w:r>
        <w:rPr>
          <w:i/>
        </w:rPr>
        <w:t>event</w:t>
      </w:r>
      <w:r>
        <w:rPr/>
        <w:t xml:space="preserve"> (delivered / returned / repair started / repair done), not one row per stock hop.</w:t>
      </w:r>
    </w:p>
    <w:p>
      <w:pPr>
        <w:pStyle w:val="ListBullet"/>
      </w:pPr>
      <w:r>
        <w:rPr>
          <w:b/>
        </w:rPr>
        <w:t>G2 — Commercial context:</w:t>
      </w:r>
      <w:r>
        <w:rPr/>
        <w:t xml:space="preserve"> each delivered/returned event records the client and the sales order.</w:t>
      </w:r>
    </w:p>
    <w:p>
      <w:pPr>
        <w:pStyle w:val="ListBullet"/>
      </w:pPr>
      <w:r>
        <w:rPr>
          <w:b/>
        </w:rPr>
        <w:t>G3 — Packaging evidence:</w:t>
      </w:r>
      <w:r>
        <w:rPr/>
        <w:t xml:space="preserve"> at delivery, record which package the serial was in and a human-readable snapshot of the package contents.</w:t>
      </w:r>
    </w:p>
    <w:p>
      <w:pPr>
        <w:pStyle w:val="ListBullet"/>
      </w:pPr>
      <w:r>
        <w:rPr>
          <w:b/>
        </w:rPr>
        <w:t>G4 — Repair history:</w:t>
      </w:r>
      <w:r>
        <w:rPr/>
        <w:t xml:space="preserve"> record when a serial enters and leaves repair, including a recycle/scrap marker.</w:t>
      </w:r>
    </w:p>
    <w:p>
      <w:pPr>
        <w:pStyle w:val="ListBullet"/>
      </w:pPr>
      <w:r>
        <w:rPr>
          <w:b/>
        </w:rPr>
        <w:t>G5 — Navigable:</w:t>
      </w:r>
      <w:r>
        <w:rPr/>
        <w:t xml:space="preserve"> every row links to its underlying transaction (picking / sales order / repair order).</w:t>
      </w:r>
    </w:p>
    <w:p>
      <w:pPr>
        <w:pStyle w:val="ListBullet"/>
      </w:pPr>
      <w:r>
        <w:rPr>
          <w:b/>
        </w:rPr>
        <w:t>G6 — Searchable:</w:t>
      </w:r>
      <w:r>
        <w:rPr/>
        <w:t xml:space="preserve"> a searchable/filterable/sortable list across all serials.</w:t>
      </w:r>
    </w:p>
    <w:p>
      <w:pPr>
        <w:pStyle w:val="ListBullet"/>
      </w:pPr>
      <w:r>
        <w:rPr>
          <w:b/>
        </w:rPr>
        <w:t>G7 — Low footprint &amp; robust:</w:t>
      </w:r>
      <w:r>
        <w:rPr/>
        <w:t xml:space="preserve"> no duplicate rows on re-validation; no impact on non-rental transfers; read-only for regular users.</w:t>
      </w:r>
    </w:p>
    <w:p>
      <w:pPr>
        <w:pStyle w:val="Heading1"/>
      </w:pPr>
      <w:r>
        <w:rPr/>
        <w:t>4. Scope</w:t>
      </w:r>
    </w:p>
    <w:p>
      <w:r>
        <w:rPr>
          <w:b/>
        </w:rPr>
        <w:t>In scope:</w:t>
      </w:r>
      <w:r>
        <w:rPr/>
        <w:t xml:space="preserve"> serial-tracked (</w:t>
      </w:r>
      <w:r>
        <w:rPr>
          <w:rFonts w:ascii="Consolas" w:hAnsi="Consolas"/>
          <w:color w:val="A03030"/>
          <w:sz w:val="19"/>
        </w:rPr>
        <w:t>tracking='serial'</w:t>
      </w:r>
      <w:r>
        <w:rPr/>
        <w:t xml:space="preserve">) products on rental orders; repair orders on those serials. </w:t>
      </w:r>
      <w:r>
        <w:rPr>
          <w:b/>
        </w:rPr>
        <w:t>Out of scope (by decision):</w:t>
      </w:r>
      <w:r>
        <w:rPr/>
        <w:t xml:space="preserve"> lot-tracked (non-serial) and untracked products; packages as first-class tracked entities (only captured as a contents snapshot on the serial's delivered event — see §6.2).</w:t>
      </w:r>
    </w:p>
    <w:p>
      <w:pPr>
        <w:pStyle w:val="Heading1"/>
      </w:pPr>
      <w:r>
        <w:rPr/>
        <w:t>5. Design Decisions — Options, Pros/Cons &amp; Rationale</w:t>
      </w:r>
    </w:p>
    <w:p>
      <w:pPr>
        <w:pStyle w:val="Heading2"/>
      </w:pPr>
      <w:r>
        <w:rPr/>
        <w:t>5.1 Where to store the history</w:t>
      </w:r>
    </w:p>
    <w:p>
      <w:r>
        <w:rPr>
          <w:b/>
        </w:rPr>
        <w:t>Option A — Stored model (</w:t>
      </w:r>
      <w:r>
        <w:rPr>
          <w:rFonts w:ascii="Consolas" w:hAnsi="Consolas"/>
          <w:b/>
          <w:color w:val="A03030"/>
          <w:sz w:val="19"/>
        </w:rPr>
        <w:t>rental.serial.log</w:t>
      </w:r>
      <w:r>
        <w:rPr>
          <w:b/>
        </w:rPr>
        <w:t>).</w:t>
      </w:r>
      <w:r>
        <w:rPr/>
        <w:t xml:space="preserve"> </w:t>
      </w:r>
      <w:r>
        <w:rPr>
          <w:i/>
        </w:rPr>
        <w:t>Pros:</w:t>
      </w:r>
      <w:r>
        <w:rPr/>
        <w:t xml:space="preserve"> searchable/filterable/sortable; can hold facts absent from moves (repair start, package snapshot); immutable audit record; small, standard list/form. </w:t>
      </w:r>
      <w:r>
        <w:rPr>
          <w:i/>
        </w:rPr>
        <w:t>Cons:</w:t>
      </w:r>
      <w:r>
        <w:rPr/>
        <w:t xml:space="preserve"> a new (tiny) model. </w:t>
      </w:r>
      <w:r>
        <w:rPr>
          <w:b/>
        </w:rPr>
        <w:t>Option B — Extend the native Traceability Report.</w:t>
      </w:r>
      <w:r>
        <w:rPr/>
        <w:t xml:space="preserve"> </w:t>
      </w:r>
      <w:r>
        <w:rPr>
          <w:i/>
        </w:rPr>
        <w:t>Pros:</w:t>
      </w:r>
      <w:r>
        <w:rPr/>
        <w:t xml:space="preserve"> reuses a familiar screen. </w:t>
      </w:r>
      <w:r>
        <w:rPr>
          <w:i/>
        </w:rPr>
        <w:t>Cons:</w:t>
      </w:r>
      <w:r>
        <w:rPr/>
        <w:t xml:space="preserve"> transient/non-queryable; hardcoded columns; needs Python+JS+QWeb patches; cannot represent repair-start, package snapshot, or cross-serial search; upgrade-fragile. </w:t>
      </w:r>
      <w:r>
        <w:rPr>
          <w:b/>
        </w:rPr>
        <w:t>Decision:</w:t>
      </w:r>
      <w:r>
        <w:rPr/>
        <w:t xml:space="preserve"> </w:t>
      </w:r>
      <w:r>
        <w:rPr>
          <w:b/>
        </w:rPr>
        <w:t>Option A.</w:t>
      </w:r>
      <w:r>
        <w:rPr/>
        <w:t xml:space="preserve"> (Full analysis in §2.)</w:t>
      </w:r>
    </w:p>
    <w:p>
      <w:pPr>
        <w:pStyle w:val="Heading2"/>
      </w:pPr>
      <w:r>
        <w:rPr/>
        <w:t>5.2 Serials only vs serials + packages + lots</w:t>
      </w:r>
    </w:p>
    <w:p>
      <w:r>
        <w:rPr>
          <w:b/>
        </w:rPr>
        <w:t>Decision:</w:t>
      </w:r>
      <w:r>
        <w:rPr/>
        <w:t xml:space="preserve"> </w:t>
      </w:r>
      <w:r>
        <w:rPr>
          <w:b/>
        </w:rPr>
        <w:t>Serials only.</w:t>
      </w:r>
      <w:r>
        <w:rPr/>
        <w:t xml:space="preserve"> Packages are captured as a </w:t>
      </w:r>
      <w:r>
        <w:rPr>
          <w:i/>
        </w:rPr>
        <w:t>snapshot on the serial's delivered event</w:t>
      </w:r>
      <w:r>
        <w:rPr/>
        <w:t xml:space="preserve"> (which package + contents), not tracked as their own history. This matches the business ask ("only serials, but note the package and its contents").</w:t>
      </w:r>
    </w:p>
    <w:p>
      <w:pPr>
        <w:pStyle w:val="Heading2"/>
      </w:pPr>
      <w:r>
        <w:rPr/>
        <w:t>5.3 When to capture package contents</w:t>
      </w:r>
    </w:p>
    <w:p>
      <w:r>
        <w:rPr>
          <w:b/>
        </w:rPr>
        <w:t>Option A — at delivery (point-in-time snapshot).</w:t>
      </w:r>
      <w:r>
        <w:rPr/>
        <w:t xml:space="preserve"> </w:t>
      </w:r>
      <w:r>
        <w:rPr>
          <w:i/>
        </w:rPr>
        <w:t>Pros:</w:t>
      </w:r>
      <w:r>
        <w:rPr/>
        <w:t xml:space="preserve"> truthful to what physically left; contents can vary per trip. </w:t>
      </w:r>
      <w:r>
        <w:rPr>
          <w:i/>
        </w:rPr>
        <w:t>Cons:</w:t>
      </w:r>
      <w:r>
        <w:rPr/>
        <w:t xml:space="preserve"> stored as text (not a live link). </w:t>
      </w:r>
      <w:r>
        <w:rPr>
          <w:b/>
        </w:rPr>
        <w:t>Option B — recompute later from the package.</w:t>
      </w:r>
      <w:r>
        <w:rPr/>
        <w:t xml:space="preserve"> </w:t>
      </w:r>
      <w:r>
        <w:rPr>
          <w:i/>
        </w:rPr>
        <w:t>Cons:</w:t>
      </w:r>
      <w:r>
        <w:rPr/>
        <w:t xml:space="preserve"> package may be dissolved/refilled; the historical truth is lost. </w:t>
      </w:r>
      <w:r>
        <w:rPr>
          <w:b/>
        </w:rPr>
        <w:t>Decision:</w:t>
      </w:r>
      <w:r>
        <w:rPr/>
        <w:t xml:space="preserve"> </w:t>
      </w:r>
      <w:r>
        <w:rPr>
          <w:b/>
        </w:rPr>
        <w:t>Option A</w:t>
      </w:r>
      <w:r>
        <w:rPr/>
        <w:t xml:space="preserve"> — snapshot the contents string on the delivered event.</w:t>
      </w:r>
    </w:p>
    <w:p>
      <w:pPr>
        <w:pStyle w:val="Heading2"/>
      </w:pPr>
      <w:r>
        <w:rPr/>
        <w:t>5.4 Idempotency</w:t>
      </w:r>
    </w:p>
    <w:p>
      <w:r>
        <w:rPr/>
        <w:t xml:space="preserve">Pickings can be (re)validated; </w:t>
      </w:r>
      <w:r>
        <w:rPr>
          <w:rFonts w:ascii="Consolas" w:hAnsi="Consolas"/>
          <w:color w:val="A03030"/>
          <w:sz w:val="19"/>
        </w:rPr>
        <w:t>write</w:t>
      </w:r>
      <w:r>
        <w:rPr/>
        <w:t xml:space="preserve"> on repair orders can fire repeatedly. </w:t>
      </w:r>
      <w:r>
        <w:rPr>
          <w:b/>
        </w:rPr>
        <w:t>Decision:</w:t>
      </w:r>
      <w:r>
        <w:rPr/>
        <w:t xml:space="preserve"> log creation is </w:t>
      </w:r>
      <w:r>
        <w:rPr>
          <w:b/>
        </w:rPr>
        <w:t>idempotent</w:t>
      </w:r>
      <w:r>
        <w:rPr/>
        <w:t xml:space="preserve"> — an identical (lot, event, picking/repair) row is not duplicated.</w:t>
      </w:r>
    </w:p>
    <w:p>
      <w:pPr>
        <w:pStyle w:val="Heading1"/>
      </w:pPr>
      <w:r>
        <w:rPr/>
        <w:t>6. Functional Requirements</w:t>
      </w:r>
    </w:p>
    <w:p>
      <w:pPr>
        <w:pStyle w:val="Heading2"/>
      </w:pPr>
      <w:r>
        <w:rPr/>
        <w:t>6.1 Events (RSL-01…04)</w:t>
      </w:r>
    </w:p>
    <w:p>
      <w:pPr>
        <w:pStyle w:val="ListBullet"/>
      </w:pPr>
      <w:r>
        <w:rPr>
          <w:b/>
        </w:rPr>
        <w:t>RSL-01 Delivered</w:t>
      </w:r>
      <w:r>
        <w:rPr/>
        <w:t xml:space="preserve"> — on validation of a customer-facing </w:t>
      </w:r>
      <w:r>
        <w:rPr>
          <w:b/>
        </w:rPr>
        <w:t>outgoing</w:t>
      </w:r>
      <w:r>
        <w:rPr/>
        <w:t xml:space="preserve"> rental delivery (not a return), for each serial move line with quantity &gt; 0: log </w:t>
      </w:r>
      <w:r>
        <w:rPr>
          <w:rFonts w:ascii="Consolas" w:hAnsi="Consolas"/>
          <w:color w:val="A03030"/>
          <w:sz w:val="19"/>
        </w:rPr>
        <w:t>delivered</w:t>
      </w:r>
      <w:r>
        <w:rPr/>
        <w:t xml:space="preserve"> with client, sales order, picking, the package the serial was in, and a contents snapshot.</w:t>
      </w:r>
    </w:p>
    <w:p>
      <w:pPr>
        <w:pStyle w:val="ListBullet"/>
      </w:pPr>
      <w:r>
        <w:rPr>
          <w:b/>
        </w:rPr>
        <w:t>RSL-02 Returned</w:t>
      </w:r>
      <w:r>
        <w:rPr/>
        <w:t xml:space="preserve"> — on validation of the </w:t>
      </w:r>
      <w:r>
        <w:rPr>
          <w:b/>
        </w:rPr>
        <w:t>return</w:t>
      </w:r>
      <w:r>
        <w:rPr/>
        <w:t xml:space="preserve"> receipt, for each serial move line: log </w:t>
      </w:r>
      <w:r>
        <w:rPr>
          <w:rFonts w:ascii="Consolas" w:hAnsi="Consolas"/>
          <w:color w:val="A03030"/>
          <w:sz w:val="19"/>
        </w:rPr>
        <w:t>returned</w:t>
      </w:r>
      <w:r>
        <w:rPr/>
        <w:t xml:space="preserve"> with client, sales order, picking.</w:t>
      </w:r>
    </w:p>
    <w:p>
      <w:pPr>
        <w:pStyle w:val="ListBullet"/>
      </w:pPr>
      <w:r>
        <w:rPr>
          <w:b/>
        </w:rPr>
        <w:t>RSL-03 Repair started</w:t>
      </w:r>
      <w:r>
        <w:rPr/>
        <w:t xml:space="preserve"> — when a repair order enters </w:t>
      </w:r>
      <w:r>
        <w:rPr>
          <w:rFonts w:ascii="Consolas" w:hAnsi="Consolas"/>
          <w:color w:val="A03030"/>
          <w:sz w:val="19"/>
        </w:rPr>
        <w:t>confirmed</w:t>
      </w:r>
      <w:r>
        <w:rPr/>
        <w:t xml:space="preserve"> (Odoo 20 dropped </w:t>
      </w:r>
      <w:r>
        <w:rPr>
          <w:rFonts w:ascii="Consolas" w:hAnsi="Consolas"/>
          <w:color w:val="A03030"/>
          <w:sz w:val="19"/>
        </w:rPr>
        <w:t>under_repair</w:t>
      </w:r>
      <w:r>
        <w:rPr/>
        <w:t xml:space="preserve">): log </w:t>
      </w:r>
      <w:r>
        <w:rPr>
          <w:rFonts w:ascii="Consolas" w:hAnsi="Consolas"/>
          <w:color w:val="A03030"/>
          <w:sz w:val="19"/>
        </w:rPr>
        <w:t>repair_start</w:t>
      </w:r>
      <w:r>
        <w:rPr/>
        <w:t xml:space="preserve"> for the serial.</w:t>
      </w:r>
    </w:p>
    <w:p>
      <w:pPr>
        <w:pStyle w:val="ListBullet"/>
      </w:pPr>
      <w:r>
        <w:rPr>
          <w:b/>
        </w:rPr>
        <w:t>RSL-04 Repair done</w:t>
      </w:r>
      <w:r>
        <w:rPr/>
        <w:t xml:space="preserve"> — when a repair order reaches </w:t>
      </w:r>
      <w:r>
        <w:rPr>
          <w:rFonts w:ascii="Consolas" w:hAnsi="Consolas"/>
          <w:color w:val="A03030"/>
          <w:sz w:val="19"/>
        </w:rPr>
        <w:t>done</w:t>
      </w:r>
      <w:r>
        <w:rPr/>
        <w:t xml:space="preserve">: log </w:t>
      </w:r>
      <w:r>
        <w:rPr>
          <w:rFonts w:ascii="Consolas" w:hAnsi="Consolas"/>
          <w:color w:val="A03030"/>
          <w:sz w:val="19"/>
        </w:rPr>
        <w:t>repair_done</w:t>
      </w:r>
      <w:r>
        <w:rPr/>
        <w:t>; if a recycle/scrap location is set, add a "Recycled/scrapped" note.</w:t>
      </w:r>
    </w:p>
    <w:p>
      <w:pPr>
        <w:pStyle w:val="Heading2"/>
      </w:pPr>
      <w:r>
        <w:rPr/>
        <w:t>6.2 Package contents snapshot (RSL-05)</w:t>
      </w:r>
    </w:p>
    <w:p>
      <w:r>
        <w:rPr/>
        <w:t xml:space="preserve">The snapshot lists the </w:t>
      </w:r>
      <w:r>
        <w:rPr>
          <w:i/>
        </w:rPr>
        <w:t>other</w:t>
      </w:r>
      <w:r>
        <w:rPr/>
        <w:t xml:space="preserve"> move lines sharing the same package, human-readable, e.g. </w:t>
      </w:r>
      <w:r>
        <w:rPr>
          <w:rFonts w:ascii="Consolas" w:hAnsi="Consolas"/>
          <w:color w:val="A03030"/>
          <w:sz w:val="19"/>
        </w:rPr>
        <w:t>1× RSL Crate [RSL-0001], 40× RSL Glas</w:t>
      </w:r>
      <w:r>
        <w:rPr/>
        <w:t>. Stored as text on the delivered event.</w:t>
      </w:r>
    </w:p>
    <w:p>
      <w:pPr>
        <w:pStyle w:val="Heading2"/>
      </w:pPr>
      <w:r>
        <w:rPr/>
        <w:t>6.3 Guards (RSL-06…08)</w:t>
      </w:r>
    </w:p>
    <w:p>
      <w:pPr>
        <w:pStyle w:val="ListBullet"/>
      </w:pPr>
      <w:r>
        <w:rPr>
          <w:b/>
        </w:rPr>
        <w:t>RSL-06</w:t>
      </w:r>
      <w:r>
        <w:rPr/>
        <w:t xml:space="preserve"> Only rental orders (</w:t>
      </w:r>
      <w:r>
        <w:rPr>
          <w:rFonts w:ascii="Consolas" w:hAnsi="Consolas"/>
          <w:color w:val="A03030"/>
          <w:sz w:val="19"/>
        </w:rPr>
        <w:t>is_rental_order</w:t>
      </w:r>
      <w:r>
        <w:rPr/>
        <w:t>) are logged; ordinary transfers are ignored.</w:t>
      </w:r>
    </w:p>
    <w:p>
      <w:pPr>
        <w:pStyle w:val="ListBullet"/>
      </w:pPr>
      <w:r>
        <w:rPr>
          <w:b/>
        </w:rPr>
        <w:t>RSL-07</w:t>
      </w:r>
      <w:r>
        <w:rPr/>
        <w:t xml:space="preserve"> Only serial-tracked lines are logged.</w:t>
      </w:r>
    </w:p>
    <w:p>
      <w:pPr>
        <w:pStyle w:val="ListBullet"/>
      </w:pPr>
      <w:r>
        <w:rPr>
          <w:b/>
        </w:rPr>
        <w:t>RSL-08</w:t>
      </w:r>
      <w:r>
        <w:rPr/>
        <w:t xml:space="preserve"> Idempotent: no duplicate row for the same (lot, event, transaction).</w:t>
      </w:r>
    </w:p>
    <w:p>
      <w:pPr>
        <w:pStyle w:val="Heading2"/>
      </w:pPr>
      <w:r>
        <w:rPr/>
        <w:t>6.4 Presentation (RSL-09…11)</w:t>
      </w:r>
    </w:p>
    <w:p>
      <w:pPr>
        <w:pStyle w:val="ListBullet"/>
      </w:pPr>
      <w:r>
        <w:rPr>
          <w:b/>
        </w:rPr>
        <w:t>RSL-09</w:t>
      </w:r>
      <w:r>
        <w:rPr/>
        <w:t xml:space="preserve"> A </w:t>
      </w:r>
      <w:r>
        <w:rPr>
          <w:b/>
        </w:rPr>
        <w:t>Rental History</w:t>
      </w:r>
      <w:r>
        <w:rPr/>
        <w:t xml:space="preserve"> notebook tab on the serial/lot form (read-only list).</w:t>
      </w:r>
    </w:p>
    <w:p>
      <w:pPr>
        <w:pStyle w:val="ListBullet"/>
      </w:pPr>
      <w:r>
        <w:rPr>
          <w:b/>
        </w:rPr>
        <w:t>RSL-10</w:t>
      </w:r>
      <w:r>
        <w:rPr/>
        <w:t xml:space="preserve"> Each row has an </w:t>
      </w:r>
      <w:r>
        <w:rPr>
          <w:b/>
        </w:rPr>
        <w:t>Open</w:t>
      </w:r>
      <w:r>
        <w:rPr/>
        <w:t xml:space="preserve"> action → opens the repair order, else the picking, else the sales order.</w:t>
      </w:r>
    </w:p>
    <w:p>
      <w:pPr>
        <w:pStyle w:val="ListBullet"/>
      </w:pPr>
      <w:r>
        <w:rPr>
          <w:b/>
        </w:rPr>
        <w:t>RSL-11</w:t>
      </w:r>
      <w:r>
        <w:rPr/>
        <w:t xml:space="preserve"> A searchable/filterable/sortable list (date-first; Sales Order + Client columns; search by serial/product, client, order, transfer, repair, package contents; Delivered/Returned/Repairs + Today/Last 7 Days/This Month filters; group by serial/product/client/event/date). Reachable via the retained (menu-less) action — no separate Inventory menu.</w:t>
      </w:r>
    </w:p>
    <w:p>
      <w:pPr>
        <w:pStyle w:val="Heading2"/>
      </w:pPr>
      <w:r>
        <w:rPr/>
        <w:t>6.5 Security (RSL-12)</w:t>
      </w:r>
    </w:p>
    <w:p>
      <w:pPr>
        <w:pStyle w:val="ListBullet"/>
      </w:pPr>
      <w:r>
        <w:rPr/>
        <w:t xml:space="preserve">Regular stock users: </w:t>
      </w:r>
      <w:r>
        <w:rPr>
          <w:b/>
        </w:rPr>
        <w:t>read-only</w:t>
      </w:r>
      <w:r>
        <w:rPr/>
        <w:t xml:space="preserve">. Stock managers: full. Rows are created </w:t>
      </w:r>
      <w:r>
        <w:rPr>
          <w:rFonts w:ascii="Consolas" w:hAnsi="Consolas"/>
          <w:color w:val="A03030"/>
          <w:sz w:val="19"/>
        </w:rPr>
        <w:t>sudo</w:t>
      </w:r>
      <w:r>
        <w:rPr/>
        <w:t xml:space="preserve"> as system audit records.</w:t>
      </w:r>
    </w:p>
    <w:p>
      <w:pPr>
        <w:pStyle w:val="Heading1"/>
      </w:pPr>
      <w:r>
        <w:rPr/>
        <w:t>7. Data Model (</w:t>
      </w:r>
      <w:r>
        <w:rPr>
          <w:rFonts w:ascii="Consolas" w:hAnsi="Consolas"/>
          <w:color w:val="A03030"/>
          <w:sz w:val="19"/>
        </w:rPr>
        <w:t>rental.serial.log</w:t>
      </w:r>
      <w:r>
        <w:rPr/>
        <w:t>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lot_id</w:t>
            </w:r>
          </w:p>
        </w:tc>
        <w:tc>
          <w:tcPr>
            <w:tcW w:type="dxa" w:w="2880"/>
          </w:tcPr>
          <w:p>
            <w:r/>
            <w:r>
              <w:rPr/>
              <w:t>Many2one stock.lot</w:t>
            </w:r>
          </w:p>
        </w:tc>
        <w:tc>
          <w:tcPr>
            <w:tcW w:type="dxa" w:w="2880"/>
          </w:tcPr>
          <w:p>
            <w:r/>
            <w:r>
              <w:rPr/>
              <w:t>required, indexed, ondelete cascade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product_id</w:t>
            </w:r>
          </w:p>
        </w:tc>
        <w:tc>
          <w:tcPr>
            <w:tcW w:type="dxa" w:w="2880"/>
          </w:tcPr>
          <w:p>
            <w:r/>
            <w:r>
              <w:rPr/>
              <w:t>Many2one product.product</w:t>
            </w:r>
          </w:p>
        </w:tc>
        <w:tc>
          <w:tcPr>
            <w:tcW w:type="dxa" w:w="2880"/>
          </w:tcPr>
          <w:p>
            <w:r/>
            <w:r>
              <w:rPr/>
              <w:t>related lot_id.product_id, stored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event_type</w:t>
            </w:r>
          </w:p>
        </w:tc>
        <w:tc>
          <w:tcPr>
            <w:tcW w:type="dxa" w:w="2880"/>
          </w:tcPr>
          <w:p>
            <w:r/>
            <w:r>
              <w:rPr/>
              <w:t>Selection</w:t>
            </w:r>
          </w:p>
        </w:tc>
        <w:tc>
          <w:tcPr>
            <w:tcW w:type="dxa" w:w="2880"/>
          </w:tcPr>
          <w:p>
            <w:r/>
            <w:r>
              <w:rPr/>
              <w:t>delivered / returned / repair_start / repair_done / repair_override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date</w:t>
            </w:r>
          </w:p>
        </w:tc>
        <w:tc>
          <w:tcPr>
            <w:tcW w:type="dxa" w:w="2880"/>
          </w:tcPr>
          <w:p>
            <w:r/>
            <w:r>
              <w:rPr/>
              <w:t>Datetime</w:t>
            </w:r>
          </w:p>
        </w:tc>
        <w:tc>
          <w:tcPr>
            <w:tcW w:type="dxa" w:w="2880"/>
          </w:tcPr>
          <w:p>
            <w:r/>
            <w:r>
              <w:rPr/>
              <w:t>default now, indexed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sale_order_id</w:t>
            </w:r>
          </w:p>
        </w:tc>
        <w:tc>
          <w:tcPr>
            <w:tcW w:type="dxa" w:w="2880"/>
          </w:tcPr>
          <w:p>
            <w:r/>
            <w:r>
              <w:rPr/>
              <w:t>Many2one sale.order</w:t>
            </w:r>
          </w:p>
        </w:tc>
        <w:tc>
          <w:tcPr>
            <w:tcW w:type="dxa" w:w="2880"/>
          </w:tcPr>
          <w:p>
            <w:r/>
            <w:r>
              <w:rPr/>
              <w:t>delivered/returned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partner_id</w:t>
            </w:r>
          </w:p>
        </w:tc>
        <w:tc>
          <w:tcPr>
            <w:tcW w:type="dxa" w:w="2880"/>
          </w:tcPr>
          <w:p>
            <w:r/>
            <w:r>
              <w:rPr/>
              <w:t>Many2one res.partner</w:t>
            </w:r>
          </w:p>
        </w:tc>
        <w:tc>
          <w:tcPr>
            <w:tcW w:type="dxa" w:w="2880"/>
          </w:tcPr>
          <w:p>
            <w:r/>
            <w:r>
              <w:rPr/>
              <w:t>client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picking_id</w:t>
            </w:r>
          </w:p>
        </w:tc>
        <w:tc>
          <w:tcPr>
            <w:tcW w:type="dxa" w:w="2880"/>
          </w:tcPr>
          <w:p>
            <w:r/>
            <w:r>
              <w:rPr/>
              <w:t>Many2one stock.picking</w:t>
            </w:r>
          </w:p>
        </w:tc>
        <w:tc>
          <w:tcPr>
            <w:tcW w:type="dxa" w:w="2880"/>
          </w:tcPr>
          <w:p>
            <w:r/>
            <w:r>
              <w:rPr/>
              <w:t>transfer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package_id</w:t>
            </w:r>
          </w:p>
        </w:tc>
        <w:tc>
          <w:tcPr>
            <w:tcW w:type="dxa" w:w="2880"/>
          </w:tcPr>
          <w:p>
            <w:r/>
            <w:r>
              <w:rPr/>
              <w:t>Many2one stock.package</w:t>
            </w:r>
          </w:p>
        </w:tc>
        <w:tc>
          <w:tcPr>
            <w:tcW w:type="dxa" w:w="2880"/>
          </w:tcPr>
          <w:p>
            <w:r/>
            <w:r>
              <w:rPr/>
              <w:t>captured at delivery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package_contents</w:t>
            </w:r>
          </w:p>
        </w:tc>
        <w:tc>
          <w:tcPr>
            <w:tcW w:type="dxa" w:w="2880"/>
          </w:tcPr>
          <w:p>
            <w:r/>
            <w:r>
              <w:rPr/>
              <w:t>Char</w:t>
            </w:r>
          </w:p>
        </w:tc>
        <w:tc>
          <w:tcPr>
            <w:tcW w:type="dxa" w:w="2880"/>
          </w:tcPr>
          <w:p>
            <w:r/>
            <w:r>
              <w:rPr/>
              <w:t>snapshot text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repair_order_id</w:t>
            </w:r>
          </w:p>
        </w:tc>
        <w:tc>
          <w:tcPr>
            <w:tcW w:type="dxa" w:w="2880"/>
          </w:tcPr>
          <w:p>
            <w:r/>
            <w:r>
              <w:rPr/>
              <w:t>Many2one repair.order</w:t>
            </w:r>
          </w:p>
        </w:tc>
        <w:tc>
          <w:tcPr>
            <w:tcW w:type="dxa" w:w="2880"/>
          </w:tcPr>
          <w:p>
            <w:r/>
            <w:r>
              <w:rPr/>
              <w:t>repair events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note</w:t>
            </w:r>
          </w:p>
        </w:tc>
        <w:tc>
          <w:tcPr>
            <w:tcW w:type="dxa" w:w="2880"/>
          </w:tcPr>
          <w:p>
            <w:r/>
            <w:r>
              <w:rPr/>
              <w:t>Char</w:t>
            </w:r>
          </w:p>
        </w:tc>
        <w:tc>
          <w:tcPr>
            <w:tcW w:type="dxa" w:w="2880"/>
          </w:tcPr>
          <w:p>
            <w:r/>
            <w:r>
              <w:rPr/>
              <w:t>e.g. recycle/scrap</w:t>
            </w:r>
          </w:p>
        </w:tc>
      </w:tr>
    </w:tbl>
    <w:p/>
    <w:p>
      <w:r>
        <w:rPr>
          <w:rFonts w:ascii="Consolas" w:hAnsi="Consolas"/>
          <w:color w:val="A03030"/>
          <w:sz w:val="19"/>
        </w:rPr>
        <w:t>stock.lot</w:t>
      </w:r>
      <w:r>
        <w:rPr/>
        <w:t xml:space="preserve"> gains </w:t>
      </w:r>
      <w:r>
        <w:rPr>
          <w:rFonts w:ascii="Consolas" w:hAnsi="Consolas"/>
          <w:color w:val="A03030"/>
          <w:sz w:val="19"/>
        </w:rPr>
        <w:t>rental_log_ids = One2many(rental.serial.log)</w:t>
      </w:r>
      <w:r>
        <w:rPr/>
        <w:t xml:space="preserve"> for the tab.</w:t>
      </w:r>
    </w:p>
    <w:p>
      <w:pPr>
        <w:pStyle w:val="Heading1"/>
      </w:pPr>
      <w:r>
        <w:rPr/>
        <w:t>8. Tests (</w:t>
      </w:r>
      <w:r>
        <w:rPr>
          <w:rFonts w:ascii="Consolas" w:hAnsi="Consolas"/>
          <w:color w:val="A03030"/>
          <w:sz w:val="19"/>
        </w:rPr>
        <w:t>tests/test_rental_serial_log.py</w:t>
      </w:r>
      <w:r>
        <w:rPr/>
        <w:t>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Verifies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Requirement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T-01</w:t>
            </w:r>
          </w:p>
        </w:tc>
        <w:tc>
          <w:tcPr>
            <w:tcW w:type="dxa" w:w="2160"/>
          </w:tcPr>
          <w:p>
            <w:r/>
            <w:r>
              <w:rPr/>
              <w:t>test_delivered_with_package_and_contents</w:t>
            </w:r>
          </w:p>
        </w:tc>
        <w:tc>
          <w:tcPr>
            <w:tcW w:type="dxa" w:w="2160"/>
          </w:tcPr>
          <w:p>
            <w:r/>
            <w:r>
              <w:rPr/>
              <w:t>delivered event records SO, client, package, and a contents snapshot containing both the crate serial and the co-packed product</w:t>
            </w:r>
          </w:p>
        </w:tc>
        <w:tc>
          <w:tcPr>
            <w:tcW w:type="dxa" w:w="2160"/>
          </w:tcPr>
          <w:p>
            <w:r/>
            <w:r>
              <w:rPr/>
              <w:t>RSL-01, RSL-05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T-02</w:t>
            </w:r>
          </w:p>
        </w:tc>
        <w:tc>
          <w:tcPr>
            <w:tcW w:type="dxa" w:w="2160"/>
          </w:tcPr>
          <w:p>
            <w:r/>
            <w:r>
              <w:rPr/>
              <w:t>test_returned</w:t>
            </w:r>
          </w:p>
        </w:tc>
        <w:tc>
          <w:tcPr>
            <w:tcW w:type="dxa" w:w="2160"/>
          </w:tcPr>
          <w:p>
            <w:r/>
            <w:r>
              <w:rPr/>
              <w:t xml:space="preserve">return receipt logs a </w:t>
            </w:r>
            <w:r>
              <w:rPr>
                <w:rFonts w:ascii="Consolas" w:hAnsi="Consolas"/>
                <w:color w:val="A03030"/>
                <w:sz w:val="19"/>
              </w:rPr>
              <w:t>returned</w:t>
            </w:r>
            <w:r>
              <w:rPr/>
              <w:t xml:space="preserve"> event linked to the sales order</w:t>
            </w:r>
          </w:p>
        </w:tc>
        <w:tc>
          <w:tcPr>
            <w:tcW w:type="dxa" w:w="2160"/>
          </w:tcPr>
          <w:p>
            <w:r/>
            <w:r>
              <w:rPr/>
              <w:t>RSL-02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T-03</w:t>
            </w:r>
          </w:p>
        </w:tc>
        <w:tc>
          <w:tcPr>
            <w:tcW w:type="dxa" w:w="2160"/>
          </w:tcPr>
          <w:p>
            <w:r/>
            <w:r>
              <w:rPr/>
              <w:t>test_idempotent</w:t>
            </w:r>
          </w:p>
        </w:tc>
        <w:tc>
          <w:tcPr>
            <w:tcW w:type="dxa" w:w="2160"/>
          </w:tcPr>
          <w:p>
            <w:r/>
            <w:r>
              <w:rPr/>
              <w:t>re-running the delivery log does not create a duplicate row</w:t>
            </w:r>
          </w:p>
        </w:tc>
        <w:tc>
          <w:tcPr>
            <w:tcW w:type="dxa" w:w="2160"/>
          </w:tcPr>
          <w:p>
            <w:r/>
            <w:r>
              <w:rPr/>
              <w:t>RSL-08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T-04</w:t>
            </w:r>
          </w:p>
        </w:tc>
        <w:tc>
          <w:tcPr>
            <w:tcW w:type="dxa" w:w="2160"/>
          </w:tcPr>
          <w:p>
            <w:r/>
            <w:r>
              <w:rPr/>
              <w:t>test_open_transaction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A03030"/>
                <w:sz w:val="19"/>
              </w:rPr>
              <w:t>action_open_transaction</w:t>
            </w:r>
            <w:r>
              <w:rPr/>
              <w:t xml:space="preserve"> opens the correct picking</w:t>
            </w:r>
          </w:p>
        </w:tc>
        <w:tc>
          <w:tcPr>
            <w:tcW w:type="dxa" w:w="2160"/>
          </w:tcPr>
          <w:p>
            <w:r/>
            <w:r>
              <w:rPr/>
              <w:t>RSL-10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T-05</w:t>
            </w:r>
          </w:p>
        </w:tc>
        <w:tc>
          <w:tcPr>
            <w:tcW w:type="dxa" w:w="2160"/>
          </w:tcPr>
          <w:p>
            <w:r/>
            <w:r>
              <w:rPr/>
              <w:t>test_non_rental_not_logged</w:t>
            </w:r>
          </w:p>
        </w:tc>
        <w:tc>
          <w:tcPr>
            <w:tcW w:type="dxa" w:w="2160"/>
          </w:tcPr>
          <w:p>
            <w:r/>
            <w:r>
              <w:rPr/>
              <w:t>a non-rental order produces no log rows</w:t>
            </w:r>
          </w:p>
        </w:tc>
        <w:tc>
          <w:tcPr>
            <w:tcW w:type="dxa" w:w="2160"/>
          </w:tcPr>
          <w:p>
            <w:r/>
            <w:r>
              <w:rPr/>
              <w:t>RSL-06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T-06</w:t>
            </w:r>
          </w:p>
        </w:tc>
        <w:tc>
          <w:tcPr>
            <w:tcW w:type="dxa" w:w="2160"/>
          </w:tcPr>
          <w:p>
            <w:r/>
            <w:r>
              <w:rPr/>
              <w:t>test_repair_events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A03030"/>
                <w:sz w:val="19"/>
              </w:rPr>
              <w:t>confirmed</w:t>
            </w:r>
            <w:r>
              <w:rPr/>
              <w:t xml:space="preserve"> logs </w:t>
            </w:r>
            <w:r>
              <w:rPr>
                <w:rFonts w:ascii="Consolas" w:hAnsi="Consolas"/>
                <w:color w:val="A03030"/>
                <w:sz w:val="19"/>
              </w:rPr>
              <w:t>repair_start</w:t>
            </w:r>
            <w:r>
              <w:rPr/>
              <w:t xml:space="preserve">; </w:t>
            </w:r>
            <w:r>
              <w:rPr>
                <w:rFonts w:ascii="Consolas" w:hAnsi="Consolas"/>
                <w:color w:val="A03030"/>
                <w:sz w:val="19"/>
              </w:rPr>
              <w:t>done</w:t>
            </w:r>
            <w:r>
              <w:rPr/>
              <w:t xml:space="preserve"> logs </w:t>
            </w:r>
            <w:r>
              <w:rPr>
                <w:rFonts w:ascii="Consolas" w:hAnsi="Consolas"/>
                <w:color w:val="A03030"/>
                <w:sz w:val="19"/>
              </w:rPr>
              <w:t>repair_done</w:t>
            </w:r>
          </w:p>
        </w:tc>
        <w:tc>
          <w:tcPr>
            <w:tcW w:type="dxa" w:w="2160"/>
          </w:tcPr>
          <w:p>
            <w:r/>
            <w:r>
              <w:rPr/>
              <w:t>RSL-03, RSL-04</w:t>
            </w:r>
          </w:p>
        </w:tc>
      </w:tr>
    </w:tbl>
    <w:p/>
    <w:p>
      <w:r>
        <w:rPr/>
        <w:t xml:space="preserve">Tests are </w:t>
      </w:r>
      <w:r>
        <w:rPr>
          <w:rFonts w:ascii="Consolas" w:hAnsi="Consolas"/>
          <w:color w:val="A03030"/>
          <w:sz w:val="19"/>
        </w:rPr>
        <w:t>post_install</w:t>
      </w:r>
      <w:r>
        <w:rPr/>
        <w:t xml:space="preserve"> (they rely on the full rental/stock/repair setup) and set </w:t>
      </w:r>
      <w:r>
        <w:rPr>
          <w:rFonts w:ascii="Consolas" w:hAnsi="Consolas"/>
          <w:color w:val="A03030"/>
          <w:sz w:val="19"/>
        </w:rPr>
        <w:t>is_rental_order</w:t>
      </w:r>
      <w:r>
        <w:rPr/>
        <w:t xml:space="preserve"> explicitly on the test orders.</w:t>
      </w:r>
    </w:p>
    <w:p>
      <w:pPr>
        <w:pStyle w:val="Heading1"/>
      </w:pPr>
      <w:r>
        <w:rPr/>
        <w:t>9. Out of Scope / Deferred</w:t>
      </w:r>
    </w:p>
    <w:p>
      <w:pPr>
        <w:pStyle w:val="ListBullet"/>
      </w:pPr>
      <w:r>
        <w:rPr>
          <w:b/>
        </w:rPr>
        <w:t>Backfill</w:t>
      </w:r>
      <w:r>
        <w:rPr/>
        <w:t xml:space="preserve"> of historical pickings/repairs (records start from install forward).</w:t>
      </w:r>
    </w:p>
    <w:p>
      <w:pPr>
        <w:pStyle w:val="ListBullet"/>
      </w:pPr>
      <w:r>
        <w:rPr>
          <w:b/>
        </w:rPr>
        <w:t>"History" smart button</w:t>
      </w:r>
      <w:r>
        <w:rPr/>
        <w:t xml:space="preserve"> on the serial form (action already exists, menu-less).</w:t>
      </w:r>
    </w:p>
    <w:p>
      <w:pPr>
        <w:pStyle w:val="ListBullet"/>
      </w:pPr>
      <w:r>
        <w:rPr/>
        <w:t>Lot/untracked-product history; package-as-entity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