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3419082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Steenhouwersstraat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Steenhouwersstraat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